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2E" w:rsidRPr="0061622E" w:rsidRDefault="00A93DB7" w:rsidP="0061622E">
      <w:pPr>
        <w:spacing w:before="11"/>
        <w:ind w:left="-360"/>
        <w:jc w:val="right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1/4</w:t>
      </w:r>
      <w:r w:rsidR="0061622E" w:rsidRPr="0061622E">
        <w:rPr>
          <w:rFonts w:ascii="Times New Roman" w:hAnsi="Times New Roman" w:cs="Times New Roman"/>
          <w:noProof/>
          <w:sz w:val="18"/>
          <w:szCs w:val="18"/>
        </w:rPr>
        <w:t>/1</w:t>
      </w:r>
      <w:r>
        <w:rPr>
          <w:rFonts w:ascii="Times New Roman" w:hAnsi="Times New Roman" w:cs="Times New Roman"/>
          <w:noProof/>
          <w:sz w:val="18"/>
          <w:szCs w:val="18"/>
        </w:rPr>
        <w:t>9</w:t>
      </w:r>
      <w:bookmarkStart w:id="0" w:name="_GoBack"/>
      <w:bookmarkEnd w:id="0"/>
    </w:p>
    <w:p w:rsidR="0074609D" w:rsidRDefault="00CB45A7" w:rsidP="00CB45A7">
      <w:pPr>
        <w:spacing w:before="11"/>
        <w:ind w:left="-360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5557EE">
        <w:rPr>
          <w:rFonts w:ascii="Times New Roman" w:hAnsi="Times New Roman" w:cs="Times New Roman"/>
          <w:noProof/>
        </w:rPr>
        <w:drawing>
          <wp:inline distT="0" distB="0" distL="0" distR="0" wp14:anchorId="5952D001" wp14:editId="5902900D">
            <wp:extent cx="2027583" cy="58839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116" cy="59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A7" w:rsidRDefault="00CB45A7">
      <w:pPr>
        <w:spacing w:before="69"/>
        <w:ind w:left="421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74609D" w:rsidRDefault="00CB45A7" w:rsidP="00D61C0D">
      <w:pPr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7C5F82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ADMINISTRATIVE PROCEDURE</w:t>
      </w:r>
      <w:r>
        <w:rPr>
          <w:rFonts w:ascii="Times New Roman"/>
          <w:b/>
          <w:spacing w:val="-1"/>
          <w:sz w:val="24"/>
        </w:rPr>
        <w:t xml:space="preserve"> </w:t>
      </w:r>
    </w:p>
    <w:p w:rsidR="0074609D" w:rsidRDefault="0074609D" w:rsidP="00CB45A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4609D" w:rsidRPr="00D61C0D" w:rsidRDefault="006D6B2E" w:rsidP="00CB45A7">
      <w:pPr>
        <w:pStyle w:val="Heading1"/>
        <w:spacing w:before="64" w:line="322" w:lineRule="exact"/>
        <w:jc w:val="center"/>
        <w:rPr>
          <w:b w:val="0"/>
          <w:bCs w:val="0"/>
          <w:sz w:val="32"/>
          <w:szCs w:val="32"/>
        </w:rPr>
      </w:pPr>
      <w:r>
        <w:rPr>
          <w:spacing w:val="-1"/>
          <w:sz w:val="32"/>
          <w:szCs w:val="32"/>
        </w:rPr>
        <w:t xml:space="preserve">Sexual Misconduct </w:t>
      </w:r>
      <w:r w:rsidRPr="00D61C0D">
        <w:rPr>
          <w:spacing w:val="-1"/>
          <w:sz w:val="32"/>
          <w:szCs w:val="32"/>
        </w:rPr>
        <w:t>Investigati</w:t>
      </w:r>
      <w:r>
        <w:rPr>
          <w:spacing w:val="-1"/>
          <w:sz w:val="32"/>
          <w:szCs w:val="32"/>
        </w:rPr>
        <w:t>ve</w:t>
      </w:r>
      <w:r w:rsidRPr="00D61C0D">
        <w:rPr>
          <w:spacing w:val="4"/>
          <w:sz w:val="32"/>
          <w:szCs w:val="32"/>
        </w:rPr>
        <w:t xml:space="preserve"> </w:t>
      </w:r>
      <w:r w:rsidRPr="00D61C0D">
        <w:rPr>
          <w:spacing w:val="-2"/>
          <w:sz w:val="32"/>
          <w:szCs w:val="32"/>
        </w:rPr>
        <w:t>Proce</w:t>
      </w:r>
      <w:r>
        <w:rPr>
          <w:spacing w:val="-2"/>
          <w:sz w:val="32"/>
          <w:szCs w:val="32"/>
        </w:rPr>
        <w:t>dure</w:t>
      </w:r>
      <w:r w:rsidRPr="00D61C0D">
        <w:rPr>
          <w:spacing w:val="-2"/>
          <w:sz w:val="32"/>
          <w:szCs w:val="32"/>
        </w:rPr>
        <w:t>s</w:t>
      </w:r>
      <w:r w:rsidR="005F4417">
        <w:rPr>
          <w:spacing w:val="-2"/>
          <w:sz w:val="32"/>
          <w:szCs w:val="32"/>
        </w:rPr>
        <w:t xml:space="preserve"> for Student Respondents</w:t>
      </w:r>
    </w:p>
    <w:p w:rsidR="0074609D" w:rsidRPr="00D61C0D" w:rsidRDefault="0074609D" w:rsidP="00CB45A7">
      <w:pPr>
        <w:ind w:right="1714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4609D" w:rsidRPr="00D61C0D" w:rsidRDefault="0074609D" w:rsidP="00CB45A7">
      <w:pPr>
        <w:spacing w:before="3"/>
        <w:ind w:right="3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4609D" w:rsidRPr="00435E59" w:rsidRDefault="00912B4B" w:rsidP="00D61C0D">
      <w:pPr>
        <w:pStyle w:val="BodyText"/>
        <w:numPr>
          <w:ilvl w:val="0"/>
          <w:numId w:val="2"/>
        </w:numPr>
        <w:tabs>
          <w:tab w:val="left" w:pos="360"/>
        </w:tabs>
        <w:ind w:left="360" w:right="30"/>
      </w:pPr>
      <w:r>
        <w:rPr>
          <w:spacing w:val="-1"/>
        </w:rPr>
        <w:t>The Dean of Students Office (DOSO) oversees undergraduate student conduct and the Office of Graduate Studies (OGS) o</w:t>
      </w:r>
      <w:r w:rsidR="00E45014">
        <w:rPr>
          <w:spacing w:val="-1"/>
        </w:rPr>
        <w:t>verse</w:t>
      </w:r>
      <w:r>
        <w:rPr>
          <w:spacing w:val="-1"/>
        </w:rPr>
        <w:t>es</w:t>
      </w:r>
      <w:r w:rsidR="00E45014">
        <w:rPr>
          <w:spacing w:val="-1"/>
        </w:rPr>
        <w:t xml:space="preserve"> graduate student conduct except for minor infractions in campus housing.  T</w:t>
      </w:r>
      <w:r>
        <w:rPr>
          <w:spacing w:val="-1"/>
        </w:rPr>
        <w:t>ech’s Student Conduct Coordinator</w:t>
      </w:r>
      <w:r w:rsidR="00E45014">
        <w:rPr>
          <w:spacing w:val="-1"/>
        </w:rPr>
        <w:t xml:space="preserve"> </w:t>
      </w:r>
      <w:r>
        <w:rPr>
          <w:spacing w:val="-1"/>
        </w:rPr>
        <w:t>is a trained Title IX Investigator</w:t>
      </w:r>
      <w:r w:rsidR="00E45014">
        <w:rPr>
          <w:spacing w:val="-1"/>
        </w:rPr>
        <w:t xml:space="preserve"> who conducts sexual misconduct investigations on behalf of the campus.  </w:t>
      </w:r>
      <w:r w:rsidR="00746CB2">
        <w:rPr>
          <w:spacing w:val="-1"/>
        </w:rPr>
        <w:t>When needed,</w:t>
      </w:r>
      <w:r w:rsidR="00746CB2" w:rsidDel="00746CB2">
        <w:rPr>
          <w:spacing w:val="-1"/>
        </w:rPr>
        <w:t xml:space="preserve"> </w:t>
      </w:r>
      <w:r w:rsidR="00746CB2">
        <w:rPr>
          <w:spacing w:val="-1"/>
        </w:rPr>
        <w:t>t</w:t>
      </w:r>
      <w:r>
        <w:rPr>
          <w:spacing w:val="-1"/>
        </w:rPr>
        <w:t>he T</w:t>
      </w:r>
      <w:r w:rsidR="00E45014">
        <w:rPr>
          <w:spacing w:val="-1"/>
        </w:rPr>
        <w:t xml:space="preserve">itle IX </w:t>
      </w:r>
      <w:r>
        <w:rPr>
          <w:spacing w:val="-1"/>
        </w:rPr>
        <w:t>Coordinator</w:t>
      </w:r>
      <w:r w:rsidR="00E45014">
        <w:rPr>
          <w:spacing w:val="-1"/>
        </w:rPr>
        <w:t xml:space="preserve"> assigns the Title IX Investigator to cases</w:t>
      </w:r>
      <w:r w:rsidR="00746CB2">
        <w:rPr>
          <w:spacing w:val="-1"/>
        </w:rPr>
        <w:t xml:space="preserve"> and oversees investigations</w:t>
      </w:r>
      <w:r w:rsidR="00E45014">
        <w:rPr>
          <w:spacing w:val="-1"/>
        </w:rPr>
        <w:t>.</w:t>
      </w:r>
      <w:r w:rsidR="007164D5">
        <w:rPr>
          <w:spacing w:val="-1"/>
        </w:rPr>
        <w:t xml:space="preserve"> </w:t>
      </w:r>
    </w:p>
    <w:p w:rsidR="0074609D" w:rsidRPr="00435E59" w:rsidRDefault="0074609D" w:rsidP="00D61C0D">
      <w:pPr>
        <w:tabs>
          <w:tab w:val="left" w:pos="360"/>
        </w:tabs>
        <w:spacing w:before="4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435E59" w:rsidRDefault="00E8666B" w:rsidP="00D61C0D">
      <w:pPr>
        <w:pStyle w:val="BodyText"/>
        <w:numPr>
          <w:ilvl w:val="0"/>
          <w:numId w:val="2"/>
        </w:numPr>
        <w:tabs>
          <w:tab w:val="left" w:pos="360"/>
        </w:tabs>
        <w:ind w:left="360" w:right="30"/>
      </w:pPr>
      <w:r>
        <w:rPr>
          <w:spacing w:val="-1"/>
        </w:rPr>
        <w:t xml:space="preserve">The </w:t>
      </w:r>
      <w:r w:rsidR="007164D5">
        <w:rPr>
          <w:spacing w:val="-1"/>
        </w:rPr>
        <w:t>Title IX Coordinator</w:t>
      </w:r>
      <w:r w:rsidR="00996FF3" w:rsidRPr="00435E59">
        <w:t xml:space="preserve"> </w:t>
      </w:r>
      <w:r w:rsidR="00996FF3" w:rsidRPr="00435E59">
        <w:rPr>
          <w:spacing w:val="-1"/>
        </w:rPr>
        <w:t>determines</w:t>
      </w:r>
      <w:r w:rsidR="00996FF3" w:rsidRPr="00435E59">
        <w:t xml:space="preserve"> jurisdiction</w:t>
      </w:r>
      <w:r w:rsidR="00996FF3" w:rsidRPr="00435E59">
        <w:rPr>
          <w:spacing w:val="2"/>
        </w:rPr>
        <w:t xml:space="preserve"> </w:t>
      </w:r>
      <w:r w:rsidR="00996FF3" w:rsidRPr="00435E59">
        <w:t>within five</w:t>
      </w:r>
      <w:r w:rsidR="00996FF3" w:rsidRPr="00435E59">
        <w:rPr>
          <w:spacing w:val="-2"/>
        </w:rPr>
        <w:t xml:space="preserve"> </w:t>
      </w:r>
      <w:r w:rsidR="00996FF3" w:rsidRPr="00435E59">
        <w:t>(5)</w:t>
      </w:r>
      <w:r w:rsidR="00996FF3" w:rsidRPr="00435E59">
        <w:rPr>
          <w:spacing w:val="-2"/>
        </w:rPr>
        <w:t xml:space="preserve"> </w:t>
      </w:r>
      <w:r w:rsidR="003C66CA">
        <w:rPr>
          <w:spacing w:val="-1"/>
        </w:rPr>
        <w:t>academic</w:t>
      </w:r>
      <w:r w:rsidR="00996FF3" w:rsidRPr="00435E59">
        <w:t xml:space="preserve"> </w:t>
      </w:r>
      <w:r w:rsidR="00996FF3" w:rsidRPr="00435E59">
        <w:rPr>
          <w:spacing w:val="-2"/>
        </w:rPr>
        <w:t>days</w:t>
      </w:r>
      <w:r w:rsidR="00996FF3" w:rsidRPr="00435E59">
        <w:t xml:space="preserve"> of</w:t>
      </w:r>
      <w:r w:rsidR="00996FF3" w:rsidRPr="00435E59">
        <w:rPr>
          <w:spacing w:val="1"/>
        </w:rPr>
        <w:t xml:space="preserve"> </w:t>
      </w:r>
      <w:r w:rsidR="00996FF3" w:rsidRPr="00435E59">
        <w:t>reviewing</w:t>
      </w:r>
      <w:r w:rsidR="00996FF3" w:rsidRPr="00435E59">
        <w:rPr>
          <w:spacing w:val="-5"/>
        </w:rPr>
        <w:t xml:space="preserve"> </w:t>
      </w:r>
      <w:r>
        <w:rPr>
          <w:spacing w:val="-5"/>
        </w:rPr>
        <w:t xml:space="preserve">the </w:t>
      </w:r>
      <w:r w:rsidR="00CB45A7" w:rsidRPr="00435E59">
        <w:t>complainant</w:t>
      </w:r>
      <w:r w:rsidR="00996FF3" w:rsidRPr="00435E59">
        <w:rPr>
          <w:rFonts w:cs="Times New Roman"/>
        </w:rPr>
        <w:t>’</w:t>
      </w:r>
      <w:r w:rsidR="00996FF3" w:rsidRPr="00435E59">
        <w:t>s</w:t>
      </w:r>
      <w:r w:rsidR="00996FF3" w:rsidRPr="00435E59">
        <w:rPr>
          <w:spacing w:val="36"/>
        </w:rPr>
        <w:t xml:space="preserve"> </w:t>
      </w:r>
      <w:r w:rsidR="00996FF3" w:rsidRPr="00435E59">
        <w:rPr>
          <w:spacing w:val="-1"/>
        </w:rPr>
        <w:t>allegations.</w:t>
      </w:r>
      <w:r>
        <w:rPr>
          <w:spacing w:val="-1"/>
        </w:rPr>
        <w:t xml:space="preserve"> The Title IX office will only conduct an investigation with the consent of the complainant</w:t>
      </w:r>
      <w:r w:rsidR="006E00D8">
        <w:rPr>
          <w:spacing w:val="-1"/>
        </w:rPr>
        <w:t xml:space="preserve">. </w:t>
      </w:r>
      <w:r w:rsidR="00746CB2">
        <w:rPr>
          <w:spacing w:val="-1"/>
        </w:rPr>
        <w:t>I</w:t>
      </w:r>
      <w:r w:rsidR="006E00D8">
        <w:rPr>
          <w:spacing w:val="-1"/>
        </w:rPr>
        <w:t>n some cases</w:t>
      </w:r>
      <w:r w:rsidR="00746CB2">
        <w:rPr>
          <w:spacing w:val="-1"/>
        </w:rPr>
        <w:t>, however,</w:t>
      </w:r>
      <w:r w:rsidR="006E00D8" w:rsidRPr="008B5B41">
        <w:rPr>
          <w:rFonts w:cs="Times New Roman"/>
          <w:spacing w:val="4"/>
        </w:rPr>
        <w:t xml:space="preserve"> </w:t>
      </w:r>
      <w:r w:rsidR="006E00D8" w:rsidRPr="008B5B41">
        <w:rPr>
          <w:rFonts w:cs="Times New Roman"/>
        </w:rPr>
        <w:t>a</w:t>
      </w:r>
      <w:r w:rsidR="006E00D8" w:rsidRPr="008B5B41">
        <w:rPr>
          <w:rFonts w:cs="Times New Roman"/>
          <w:spacing w:val="6"/>
        </w:rPr>
        <w:t xml:space="preserve"> </w:t>
      </w:r>
      <w:r w:rsidR="006E00D8" w:rsidRPr="008B5B41">
        <w:rPr>
          <w:rFonts w:cs="Times New Roman"/>
        </w:rPr>
        <w:t>report</w:t>
      </w:r>
      <w:r w:rsidR="006E00D8" w:rsidRPr="008B5B41">
        <w:rPr>
          <w:rFonts w:cs="Times New Roman"/>
          <w:spacing w:val="6"/>
        </w:rPr>
        <w:t xml:space="preserve"> </w:t>
      </w:r>
      <w:r w:rsidR="006E00D8" w:rsidRPr="008B5B41">
        <w:rPr>
          <w:rFonts w:cs="Times New Roman"/>
        </w:rPr>
        <w:t>of</w:t>
      </w:r>
      <w:r w:rsidR="006E00D8" w:rsidRPr="008B5B41">
        <w:rPr>
          <w:rFonts w:cs="Times New Roman"/>
          <w:spacing w:val="4"/>
        </w:rPr>
        <w:t xml:space="preserve"> </w:t>
      </w:r>
      <w:r w:rsidR="006E00D8" w:rsidRPr="008B5B41">
        <w:rPr>
          <w:rFonts w:cs="Times New Roman"/>
        </w:rPr>
        <w:t>a</w:t>
      </w:r>
      <w:r w:rsidR="006E00D8" w:rsidRPr="008B5B41">
        <w:rPr>
          <w:rFonts w:cs="Times New Roman"/>
          <w:spacing w:val="7"/>
        </w:rPr>
        <w:t xml:space="preserve"> sexual misconduct </w:t>
      </w:r>
      <w:r w:rsidR="006E00D8">
        <w:rPr>
          <w:rFonts w:cs="Times New Roman"/>
          <w:spacing w:val="7"/>
        </w:rPr>
        <w:t>may</w:t>
      </w:r>
      <w:r w:rsidR="006E00D8" w:rsidRPr="008B5B41">
        <w:rPr>
          <w:rFonts w:cs="Times New Roman"/>
          <w:spacing w:val="5"/>
        </w:rPr>
        <w:t xml:space="preserve"> </w:t>
      </w:r>
      <w:r w:rsidR="006E00D8" w:rsidRPr="008B5B41">
        <w:rPr>
          <w:rFonts w:cs="Times New Roman"/>
        </w:rPr>
        <w:t>reveal</w:t>
      </w:r>
      <w:r w:rsidR="006E00D8" w:rsidRPr="008B5B41">
        <w:rPr>
          <w:rFonts w:cs="Times New Roman"/>
          <w:spacing w:val="2"/>
        </w:rPr>
        <w:t xml:space="preserve"> </w:t>
      </w:r>
      <w:r w:rsidR="006E00D8" w:rsidRPr="008B5B41">
        <w:rPr>
          <w:rFonts w:cs="Times New Roman"/>
        </w:rPr>
        <w:t>there</w:t>
      </w:r>
      <w:r w:rsidR="006E00D8" w:rsidRPr="008B5B41">
        <w:rPr>
          <w:rFonts w:cs="Times New Roman"/>
          <w:spacing w:val="6"/>
        </w:rPr>
        <w:t xml:space="preserve"> </w:t>
      </w:r>
      <w:r w:rsidR="006E00D8" w:rsidRPr="008B5B41">
        <w:rPr>
          <w:rFonts w:cs="Times New Roman"/>
          <w:spacing w:val="-2"/>
        </w:rPr>
        <w:t>is</w:t>
      </w:r>
      <w:r w:rsidR="006E00D8" w:rsidRPr="008B5B41">
        <w:rPr>
          <w:rFonts w:cs="Times New Roman"/>
          <w:spacing w:val="4"/>
        </w:rPr>
        <w:t xml:space="preserve"> </w:t>
      </w:r>
      <w:r w:rsidR="006E00D8" w:rsidRPr="008B5B41">
        <w:rPr>
          <w:rFonts w:cs="Times New Roman"/>
        </w:rPr>
        <w:t>an</w:t>
      </w:r>
      <w:r w:rsidR="006E00D8" w:rsidRPr="008B5B41">
        <w:rPr>
          <w:rFonts w:cs="Times New Roman"/>
          <w:spacing w:val="8"/>
        </w:rPr>
        <w:t xml:space="preserve"> </w:t>
      </w:r>
      <w:r w:rsidR="006E00D8" w:rsidRPr="008B5B41">
        <w:rPr>
          <w:rFonts w:cs="Times New Roman"/>
        </w:rPr>
        <w:t>immediate threat</w:t>
      </w:r>
      <w:r w:rsidR="006E00D8" w:rsidRPr="008B5B41">
        <w:rPr>
          <w:rFonts w:cs="Times New Roman"/>
          <w:spacing w:val="7"/>
        </w:rPr>
        <w:t xml:space="preserve"> </w:t>
      </w:r>
      <w:r w:rsidR="006E00D8" w:rsidRPr="008B5B41">
        <w:rPr>
          <w:rFonts w:cs="Times New Roman"/>
        </w:rPr>
        <w:t>to</w:t>
      </w:r>
      <w:r w:rsidR="006E00D8" w:rsidRPr="008B5B41">
        <w:rPr>
          <w:rFonts w:cs="Times New Roman"/>
          <w:spacing w:val="6"/>
        </w:rPr>
        <w:t xml:space="preserve"> </w:t>
      </w:r>
      <w:r w:rsidR="006E00D8" w:rsidRPr="008B5B41">
        <w:rPr>
          <w:rFonts w:cs="Times New Roman"/>
        </w:rPr>
        <w:t>the</w:t>
      </w:r>
      <w:r w:rsidR="006E00D8" w:rsidRPr="008B5B41">
        <w:rPr>
          <w:rFonts w:cs="Times New Roman"/>
          <w:spacing w:val="6"/>
        </w:rPr>
        <w:t xml:space="preserve"> </w:t>
      </w:r>
      <w:r w:rsidR="006E00D8" w:rsidRPr="008B5B41">
        <w:rPr>
          <w:rFonts w:cs="Times New Roman"/>
        </w:rPr>
        <w:t>health</w:t>
      </w:r>
      <w:r w:rsidR="006E00D8" w:rsidRPr="008B5B41">
        <w:rPr>
          <w:rFonts w:cs="Times New Roman"/>
          <w:spacing w:val="5"/>
        </w:rPr>
        <w:t xml:space="preserve"> </w:t>
      </w:r>
      <w:r w:rsidR="006E00D8" w:rsidRPr="008B5B41">
        <w:rPr>
          <w:rFonts w:cs="Times New Roman"/>
        </w:rPr>
        <w:t>or</w:t>
      </w:r>
      <w:r w:rsidR="006E00D8" w:rsidRPr="008B5B41">
        <w:rPr>
          <w:rFonts w:cs="Times New Roman"/>
          <w:spacing w:val="6"/>
        </w:rPr>
        <w:t xml:space="preserve"> </w:t>
      </w:r>
      <w:r w:rsidR="006E00D8" w:rsidRPr="008B5B41">
        <w:rPr>
          <w:rFonts w:cs="Times New Roman"/>
        </w:rPr>
        <w:t>safety</w:t>
      </w:r>
      <w:r w:rsidR="006E00D8" w:rsidRPr="008B5B41">
        <w:rPr>
          <w:rFonts w:cs="Times New Roman"/>
          <w:spacing w:val="61"/>
        </w:rPr>
        <w:t xml:space="preserve"> </w:t>
      </w:r>
      <w:r w:rsidR="006E00D8" w:rsidRPr="008B5B41">
        <w:rPr>
          <w:rFonts w:cs="Times New Roman"/>
        </w:rPr>
        <w:t>of</w:t>
      </w:r>
      <w:r w:rsidR="006E00D8" w:rsidRPr="008B5B41">
        <w:rPr>
          <w:rFonts w:cs="Times New Roman"/>
          <w:spacing w:val="15"/>
        </w:rPr>
        <w:t xml:space="preserve"> </w:t>
      </w:r>
      <w:r w:rsidR="006E00D8" w:rsidRPr="008B5B41">
        <w:rPr>
          <w:rFonts w:cs="Times New Roman"/>
        </w:rPr>
        <w:t>students</w:t>
      </w:r>
      <w:r w:rsidR="006E00D8" w:rsidRPr="008B5B41">
        <w:rPr>
          <w:rFonts w:cs="Times New Roman"/>
          <w:spacing w:val="14"/>
        </w:rPr>
        <w:t xml:space="preserve"> </w:t>
      </w:r>
      <w:r w:rsidR="006E00D8" w:rsidRPr="008B5B41">
        <w:rPr>
          <w:rFonts w:cs="Times New Roman"/>
        </w:rPr>
        <w:t>or</w:t>
      </w:r>
      <w:r w:rsidR="006E00D8" w:rsidRPr="008B5B41">
        <w:rPr>
          <w:rFonts w:cs="Times New Roman"/>
          <w:spacing w:val="16"/>
        </w:rPr>
        <w:t xml:space="preserve"> </w:t>
      </w:r>
      <w:r w:rsidR="006E00D8" w:rsidRPr="008B5B41">
        <w:rPr>
          <w:rFonts w:cs="Times New Roman"/>
        </w:rPr>
        <w:t>employees</w:t>
      </w:r>
      <w:r w:rsidR="006E00D8" w:rsidRPr="008B5B41">
        <w:rPr>
          <w:rFonts w:cs="Times New Roman"/>
          <w:spacing w:val="14"/>
        </w:rPr>
        <w:t xml:space="preserve"> </w:t>
      </w:r>
      <w:r w:rsidR="006E00D8" w:rsidRPr="008B5B41">
        <w:rPr>
          <w:rFonts w:cs="Times New Roman"/>
        </w:rPr>
        <w:t>on</w:t>
      </w:r>
      <w:r w:rsidR="006E00D8" w:rsidRPr="008B5B41">
        <w:rPr>
          <w:rFonts w:cs="Times New Roman"/>
          <w:spacing w:val="15"/>
        </w:rPr>
        <w:t xml:space="preserve"> </w:t>
      </w:r>
      <w:r w:rsidR="006E00D8" w:rsidRPr="008B5B41">
        <w:rPr>
          <w:rFonts w:cs="Times New Roman"/>
        </w:rPr>
        <w:t>campus</w:t>
      </w:r>
      <w:r w:rsidR="006E00D8" w:rsidRPr="008B5B41">
        <w:rPr>
          <w:rFonts w:cs="Times New Roman"/>
          <w:spacing w:val="15"/>
        </w:rPr>
        <w:t xml:space="preserve"> </w:t>
      </w:r>
      <w:r w:rsidR="006E00D8" w:rsidRPr="008B5B41">
        <w:rPr>
          <w:rFonts w:cs="Times New Roman"/>
        </w:rPr>
        <w:t>or</w:t>
      </w:r>
      <w:r w:rsidR="006E00D8" w:rsidRPr="008B5B41">
        <w:rPr>
          <w:rFonts w:cs="Times New Roman"/>
          <w:spacing w:val="16"/>
        </w:rPr>
        <w:t xml:space="preserve"> </w:t>
      </w:r>
      <w:r w:rsidR="006E00D8" w:rsidRPr="008B5B41">
        <w:rPr>
          <w:rFonts w:cs="Times New Roman"/>
        </w:rPr>
        <w:t>that</w:t>
      </w:r>
      <w:r w:rsidR="006E00D8" w:rsidRPr="008B5B41">
        <w:rPr>
          <w:rFonts w:cs="Times New Roman"/>
          <w:spacing w:val="19"/>
        </w:rPr>
        <w:t xml:space="preserve"> </w:t>
      </w:r>
      <w:r w:rsidR="006E00D8" w:rsidRPr="008B5B41">
        <w:rPr>
          <w:rFonts w:cs="Times New Roman"/>
        </w:rPr>
        <w:t>an</w:t>
      </w:r>
      <w:r w:rsidR="006E00D8" w:rsidRPr="008B5B41">
        <w:rPr>
          <w:rFonts w:cs="Times New Roman"/>
          <w:spacing w:val="14"/>
        </w:rPr>
        <w:t xml:space="preserve"> </w:t>
      </w:r>
      <w:r w:rsidR="006E00D8" w:rsidRPr="008B5B41">
        <w:rPr>
          <w:rFonts w:cs="Times New Roman"/>
        </w:rPr>
        <w:t>on</w:t>
      </w:r>
      <w:r w:rsidR="006E00D8" w:rsidRPr="008B5B41">
        <w:rPr>
          <w:rFonts w:ascii="Cambria Math" w:hAnsi="Cambria Math" w:cs="Cambria Math"/>
        </w:rPr>
        <w:t>‐</w:t>
      </w:r>
      <w:r w:rsidR="006E00D8" w:rsidRPr="008B5B41">
        <w:rPr>
          <w:rFonts w:cs="Times New Roman"/>
        </w:rPr>
        <w:t>going</w:t>
      </w:r>
      <w:r w:rsidR="006E00D8" w:rsidRPr="008B5B41">
        <w:rPr>
          <w:rFonts w:cs="Times New Roman"/>
          <w:spacing w:val="16"/>
        </w:rPr>
        <w:t xml:space="preserve"> </w:t>
      </w:r>
      <w:r w:rsidR="006E00D8" w:rsidRPr="008B5B41">
        <w:rPr>
          <w:rFonts w:cs="Times New Roman"/>
        </w:rPr>
        <w:t>serious</w:t>
      </w:r>
      <w:r w:rsidR="006E00D8" w:rsidRPr="008B5B41">
        <w:rPr>
          <w:rFonts w:cs="Times New Roman"/>
          <w:spacing w:val="11"/>
        </w:rPr>
        <w:t xml:space="preserve"> </w:t>
      </w:r>
      <w:r w:rsidR="006E00D8" w:rsidRPr="008B5B41">
        <w:rPr>
          <w:rFonts w:cs="Times New Roman"/>
        </w:rPr>
        <w:t>or</w:t>
      </w:r>
      <w:r w:rsidR="006E00D8" w:rsidRPr="008B5B41">
        <w:rPr>
          <w:rFonts w:cs="Times New Roman"/>
          <w:spacing w:val="19"/>
        </w:rPr>
        <w:t xml:space="preserve"> </w:t>
      </w:r>
      <w:r w:rsidR="006E00D8" w:rsidRPr="008B5B41">
        <w:rPr>
          <w:rFonts w:cs="Times New Roman"/>
        </w:rPr>
        <w:t>continuing</w:t>
      </w:r>
      <w:r w:rsidR="006E00D8" w:rsidRPr="008B5B41">
        <w:rPr>
          <w:rFonts w:cs="Times New Roman"/>
          <w:spacing w:val="14"/>
        </w:rPr>
        <w:t xml:space="preserve"> </w:t>
      </w:r>
      <w:r w:rsidR="006E00D8" w:rsidRPr="008B5B41">
        <w:rPr>
          <w:rFonts w:cs="Times New Roman"/>
        </w:rPr>
        <w:t>threat</w:t>
      </w:r>
      <w:r w:rsidR="006E00D8" w:rsidRPr="008B5B41">
        <w:rPr>
          <w:rFonts w:cs="Times New Roman"/>
          <w:spacing w:val="18"/>
        </w:rPr>
        <w:t xml:space="preserve"> </w:t>
      </w:r>
      <w:r w:rsidR="006E00D8" w:rsidRPr="008B5B41">
        <w:rPr>
          <w:rFonts w:cs="Times New Roman"/>
        </w:rPr>
        <w:t>to</w:t>
      </w:r>
      <w:r w:rsidR="006E00D8" w:rsidRPr="008B5B41">
        <w:rPr>
          <w:rFonts w:cs="Times New Roman"/>
          <w:spacing w:val="48"/>
        </w:rPr>
        <w:t xml:space="preserve"> </w:t>
      </w:r>
      <w:r w:rsidR="006E00D8" w:rsidRPr="008B5B41">
        <w:rPr>
          <w:rFonts w:cs="Times New Roman"/>
          <w:spacing w:val="-2"/>
        </w:rPr>
        <w:t>the</w:t>
      </w:r>
      <w:r w:rsidR="006E00D8" w:rsidRPr="008B5B41">
        <w:rPr>
          <w:rFonts w:cs="Times New Roman"/>
          <w:spacing w:val="26"/>
        </w:rPr>
        <w:t xml:space="preserve"> </w:t>
      </w:r>
      <w:r w:rsidR="006E00D8" w:rsidRPr="008B5B41">
        <w:rPr>
          <w:rFonts w:cs="Times New Roman"/>
        </w:rPr>
        <w:t>campus</w:t>
      </w:r>
      <w:r w:rsidR="006E00D8" w:rsidRPr="008B5B41">
        <w:rPr>
          <w:rFonts w:cs="Times New Roman"/>
          <w:spacing w:val="24"/>
        </w:rPr>
        <w:t xml:space="preserve"> </w:t>
      </w:r>
      <w:r w:rsidR="006E00D8" w:rsidRPr="008B5B41">
        <w:rPr>
          <w:rFonts w:cs="Times New Roman"/>
        </w:rPr>
        <w:t>community</w:t>
      </w:r>
      <w:r w:rsidR="006E00D8" w:rsidRPr="008B5B41">
        <w:rPr>
          <w:rFonts w:cs="Times New Roman"/>
          <w:spacing w:val="23"/>
        </w:rPr>
        <w:t xml:space="preserve"> </w:t>
      </w:r>
      <w:r w:rsidR="006E00D8" w:rsidRPr="008B5B41">
        <w:rPr>
          <w:rFonts w:cs="Times New Roman"/>
        </w:rPr>
        <w:t>exists,</w:t>
      </w:r>
      <w:r w:rsidR="006E00D8" w:rsidRPr="008B5B41">
        <w:rPr>
          <w:rFonts w:cs="Times New Roman"/>
          <w:spacing w:val="25"/>
        </w:rPr>
        <w:t xml:space="preserve"> </w:t>
      </w:r>
      <w:r w:rsidR="006E00D8" w:rsidRPr="008B5B41">
        <w:rPr>
          <w:rFonts w:cs="Times New Roman"/>
        </w:rPr>
        <w:t>an</w:t>
      </w:r>
      <w:r w:rsidR="006E00D8" w:rsidRPr="00EB2531">
        <w:rPr>
          <w:rFonts w:cs="Times New Roman"/>
          <w:spacing w:val="25"/>
        </w:rPr>
        <w:t xml:space="preserve"> </w:t>
      </w:r>
      <w:r w:rsidR="006E00D8" w:rsidRPr="00EB2531">
        <w:rPr>
          <w:rFonts w:cs="Times New Roman"/>
        </w:rPr>
        <w:t>Emergency</w:t>
      </w:r>
      <w:r w:rsidR="006E00D8" w:rsidRPr="00EB2531">
        <w:rPr>
          <w:rFonts w:cs="Times New Roman"/>
          <w:spacing w:val="23"/>
        </w:rPr>
        <w:t xml:space="preserve"> </w:t>
      </w:r>
      <w:r w:rsidR="006E00D8" w:rsidRPr="00EB2531">
        <w:rPr>
          <w:rFonts w:cs="Times New Roman"/>
        </w:rPr>
        <w:t>Notification</w:t>
      </w:r>
      <w:r w:rsidR="006E00D8" w:rsidRPr="00EB2531">
        <w:rPr>
          <w:rFonts w:cs="Times New Roman"/>
          <w:spacing w:val="22"/>
        </w:rPr>
        <w:t xml:space="preserve"> </w:t>
      </w:r>
      <w:r w:rsidR="006E00D8" w:rsidRPr="00EB2531">
        <w:rPr>
          <w:rFonts w:cs="Times New Roman"/>
        </w:rPr>
        <w:t>or</w:t>
      </w:r>
      <w:r w:rsidR="006E00D8" w:rsidRPr="00EB2531">
        <w:rPr>
          <w:rFonts w:cs="Times New Roman"/>
          <w:spacing w:val="29"/>
        </w:rPr>
        <w:t xml:space="preserve"> </w:t>
      </w:r>
      <w:r w:rsidR="006E00D8" w:rsidRPr="00EB2531">
        <w:rPr>
          <w:rFonts w:cs="Times New Roman"/>
        </w:rPr>
        <w:t>a</w:t>
      </w:r>
      <w:r w:rsidR="006E00D8" w:rsidRPr="00EB2531">
        <w:rPr>
          <w:rFonts w:cs="Times New Roman"/>
          <w:spacing w:val="27"/>
        </w:rPr>
        <w:t xml:space="preserve"> </w:t>
      </w:r>
      <w:r w:rsidR="006E00D8" w:rsidRPr="00EB2531">
        <w:rPr>
          <w:rFonts w:cs="Times New Roman"/>
        </w:rPr>
        <w:t>Timely</w:t>
      </w:r>
      <w:r w:rsidR="006E00D8" w:rsidRPr="00EB2531">
        <w:rPr>
          <w:rFonts w:cs="Times New Roman"/>
          <w:spacing w:val="23"/>
        </w:rPr>
        <w:t xml:space="preserve"> </w:t>
      </w:r>
      <w:r w:rsidR="006E00D8" w:rsidRPr="00EB2531">
        <w:rPr>
          <w:rFonts w:cs="Times New Roman"/>
        </w:rPr>
        <w:t>Warning</w:t>
      </w:r>
      <w:r w:rsidR="006E00D8" w:rsidRPr="00EB2531">
        <w:rPr>
          <w:rFonts w:cs="Times New Roman"/>
          <w:spacing w:val="28"/>
        </w:rPr>
        <w:t xml:space="preserve"> </w:t>
      </w:r>
      <w:r w:rsidR="006E00D8" w:rsidRPr="00EB2531">
        <w:rPr>
          <w:rFonts w:cs="Times New Roman"/>
        </w:rPr>
        <w:t>will</w:t>
      </w:r>
      <w:r w:rsidR="006E00D8" w:rsidRPr="00EB2531">
        <w:rPr>
          <w:rFonts w:cs="Times New Roman"/>
          <w:spacing w:val="26"/>
        </w:rPr>
        <w:t xml:space="preserve"> </w:t>
      </w:r>
      <w:r w:rsidR="006E00D8" w:rsidRPr="00EB2531">
        <w:rPr>
          <w:rFonts w:cs="Times New Roman"/>
        </w:rPr>
        <w:t>be</w:t>
      </w:r>
      <w:r w:rsidR="006E00D8" w:rsidRPr="00EB2531">
        <w:rPr>
          <w:rFonts w:cs="Times New Roman"/>
          <w:spacing w:val="37"/>
        </w:rPr>
        <w:t xml:space="preserve"> </w:t>
      </w:r>
      <w:r w:rsidR="006E00D8" w:rsidRPr="00EB2531">
        <w:rPr>
          <w:rFonts w:cs="Times New Roman"/>
        </w:rPr>
        <w:t>issued.</w:t>
      </w:r>
      <w:r w:rsidR="00DB225B">
        <w:rPr>
          <w:spacing w:val="-1"/>
        </w:rPr>
        <w:t xml:space="preserve">  The Title IX Coordinator will notify the complainant if there is a need for a campus-wide </w:t>
      </w:r>
      <w:r w:rsidR="0085116B">
        <w:rPr>
          <w:spacing w:val="-1"/>
        </w:rPr>
        <w:t>Emergency Notification</w:t>
      </w:r>
      <w:r w:rsidR="00DB225B">
        <w:rPr>
          <w:spacing w:val="-1"/>
        </w:rPr>
        <w:t xml:space="preserve"> (the complainant’s name will not be disclosed) or if an investigation will be conducted.</w:t>
      </w:r>
      <w:r>
        <w:rPr>
          <w:spacing w:val="-1"/>
        </w:rPr>
        <w:t xml:space="preserve"> </w:t>
      </w:r>
    </w:p>
    <w:p w:rsidR="0074609D" w:rsidRPr="003C66CA" w:rsidRDefault="0074609D" w:rsidP="00D61C0D">
      <w:pPr>
        <w:tabs>
          <w:tab w:val="left" w:pos="360"/>
        </w:tabs>
        <w:spacing w:before="7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DE4493" w:rsidRPr="003C66CA" w:rsidRDefault="00DE4493" w:rsidP="00E2037A">
      <w:pPr>
        <w:pStyle w:val="BodyText"/>
        <w:numPr>
          <w:ilvl w:val="0"/>
          <w:numId w:val="2"/>
        </w:numPr>
        <w:tabs>
          <w:tab w:val="left" w:pos="360"/>
        </w:tabs>
        <w:spacing w:line="226" w:lineRule="auto"/>
        <w:ind w:left="360" w:right="-100"/>
      </w:pPr>
      <w:r w:rsidRPr="003C66CA">
        <w:t xml:space="preserve">The </w:t>
      </w:r>
      <w:r w:rsidR="00E8666B" w:rsidRPr="003C66CA">
        <w:t xml:space="preserve">Title IX office </w:t>
      </w:r>
      <w:r w:rsidRPr="003C66CA">
        <w:t xml:space="preserve">may be requested by campus or local law enforcement to delay their investigation or </w:t>
      </w:r>
      <w:r w:rsidR="00746CB2">
        <w:t>delay</w:t>
      </w:r>
      <w:r w:rsidR="00746CB2" w:rsidRPr="003C66CA">
        <w:t xml:space="preserve"> </w:t>
      </w:r>
      <w:r w:rsidRPr="003C66CA">
        <w:t>notifying the respondent</w:t>
      </w:r>
      <w:r w:rsidR="00E2037A" w:rsidRPr="003C66CA">
        <w:t>/s</w:t>
      </w:r>
      <w:r w:rsidRPr="003C66CA">
        <w:t xml:space="preserve"> until they have an opportunity to initiate their investigation, gather evidence, and talk to the complainant and any potential witnesses.  </w:t>
      </w:r>
      <w:r w:rsidR="00BC2C8B" w:rsidRPr="003C66CA">
        <w:t xml:space="preserve">Efforts will be made to minimize any </w:t>
      </w:r>
      <w:r w:rsidRPr="003C66CA">
        <w:t>delay</w:t>
      </w:r>
      <w:r w:rsidR="00BC2C8B" w:rsidRPr="003C66CA">
        <w:t>.</w:t>
      </w:r>
      <w:r w:rsidRPr="003C66CA">
        <w:t xml:space="preserve">  </w:t>
      </w:r>
      <w:r w:rsidR="00E2037A" w:rsidRPr="003C66CA">
        <w:t xml:space="preserve">The </w:t>
      </w:r>
      <w:r w:rsidR="006A69F4" w:rsidRPr="003C66CA">
        <w:t>University</w:t>
      </w:r>
      <w:r w:rsidR="00E2037A" w:rsidRPr="003C66CA">
        <w:t xml:space="preserve"> is required to conduct its own investigation of reported incidents regardless </w:t>
      </w:r>
      <w:r w:rsidR="00746CB2">
        <w:t>of whether</w:t>
      </w:r>
      <w:r w:rsidR="00746CB2" w:rsidRPr="003C66CA">
        <w:t xml:space="preserve"> </w:t>
      </w:r>
      <w:r w:rsidR="00E2037A" w:rsidRPr="003C66CA">
        <w:t xml:space="preserve">the matter is reported to law enforcement. The </w:t>
      </w:r>
      <w:r w:rsidR="00E8666B" w:rsidRPr="003C66CA">
        <w:t xml:space="preserve">Title IX Coordinator </w:t>
      </w:r>
      <w:r w:rsidR="00E2037A" w:rsidRPr="003C66CA">
        <w:t>will notify the complainant of their right to report the incident to law enforcement.</w:t>
      </w:r>
    </w:p>
    <w:p w:rsidR="00DE4493" w:rsidRPr="003C66CA" w:rsidRDefault="00DE4493" w:rsidP="00DE4493">
      <w:pPr>
        <w:pStyle w:val="ListParagraph"/>
        <w:rPr>
          <w:spacing w:val="-1"/>
          <w:sz w:val="24"/>
          <w:szCs w:val="24"/>
        </w:rPr>
      </w:pPr>
    </w:p>
    <w:p w:rsidR="0074609D" w:rsidRPr="003C66CA" w:rsidRDefault="00E8666B" w:rsidP="00D61C0D">
      <w:pPr>
        <w:pStyle w:val="BodyText"/>
        <w:numPr>
          <w:ilvl w:val="0"/>
          <w:numId w:val="2"/>
        </w:numPr>
        <w:tabs>
          <w:tab w:val="left" w:pos="360"/>
        </w:tabs>
        <w:spacing w:line="226" w:lineRule="auto"/>
        <w:ind w:left="360" w:right="30"/>
      </w:pPr>
      <w:r w:rsidRPr="003C66CA">
        <w:rPr>
          <w:spacing w:val="-1"/>
        </w:rPr>
        <w:t xml:space="preserve">The Title IX Coordinator will </w:t>
      </w:r>
      <w:r w:rsidR="00996FF3" w:rsidRPr="003C66CA">
        <w:rPr>
          <w:spacing w:val="-1"/>
        </w:rPr>
        <w:t>send</w:t>
      </w:r>
      <w:r w:rsidR="00996FF3" w:rsidRPr="003C66CA">
        <w:t xml:space="preserve"> notice</w:t>
      </w:r>
      <w:r w:rsidR="00996FF3" w:rsidRPr="003C66CA">
        <w:rPr>
          <w:spacing w:val="-1"/>
        </w:rPr>
        <w:t xml:space="preserve"> </w:t>
      </w:r>
      <w:r w:rsidR="00996FF3" w:rsidRPr="003C66CA">
        <w:t xml:space="preserve">to </w:t>
      </w:r>
      <w:r w:rsidR="00CB45A7" w:rsidRPr="003C66CA">
        <w:t>complainant</w:t>
      </w:r>
      <w:r w:rsidR="00F45025" w:rsidRPr="003C66CA">
        <w:t xml:space="preserve">/s </w:t>
      </w:r>
      <w:r w:rsidR="00996FF3" w:rsidRPr="003C66CA">
        <w:t xml:space="preserve">of </w:t>
      </w:r>
      <w:r w:rsidR="00996FF3" w:rsidRPr="003C66CA">
        <w:rPr>
          <w:spacing w:val="-1"/>
        </w:rPr>
        <w:t xml:space="preserve">acceptance </w:t>
      </w:r>
      <w:r w:rsidR="00996FF3" w:rsidRPr="003C66CA">
        <w:t>of</w:t>
      </w:r>
      <w:r w:rsidR="00CB45A7" w:rsidRPr="003C66CA">
        <w:rPr>
          <w:spacing w:val="27"/>
        </w:rPr>
        <w:t xml:space="preserve"> j</w:t>
      </w:r>
      <w:r w:rsidR="00996FF3" w:rsidRPr="003C66CA">
        <w:t>urisdiction and the</w:t>
      </w:r>
      <w:r w:rsidR="00996FF3" w:rsidRPr="003C66CA">
        <w:rPr>
          <w:spacing w:val="-1"/>
        </w:rPr>
        <w:t xml:space="preserve"> name</w:t>
      </w:r>
      <w:r w:rsidR="00996FF3" w:rsidRPr="003C66CA">
        <w:t xml:space="preserve"> of</w:t>
      </w:r>
      <w:r w:rsidR="00996FF3" w:rsidRPr="003C66CA">
        <w:rPr>
          <w:spacing w:val="-2"/>
        </w:rPr>
        <w:t xml:space="preserve"> </w:t>
      </w:r>
      <w:r w:rsidR="00996FF3" w:rsidRPr="003C66CA">
        <w:t>the</w:t>
      </w:r>
      <w:r w:rsidR="00996FF3" w:rsidRPr="003C66CA">
        <w:rPr>
          <w:spacing w:val="1"/>
        </w:rPr>
        <w:t xml:space="preserve"> </w:t>
      </w:r>
      <w:r w:rsidR="00996FF3" w:rsidRPr="003C66CA">
        <w:rPr>
          <w:spacing w:val="-1"/>
        </w:rPr>
        <w:t>assigned</w:t>
      </w:r>
      <w:r w:rsidR="00996FF3" w:rsidRPr="003C66CA">
        <w:rPr>
          <w:spacing w:val="2"/>
        </w:rPr>
        <w:t xml:space="preserve"> </w:t>
      </w:r>
      <w:r w:rsidR="00996FF3" w:rsidRPr="003C66CA">
        <w:rPr>
          <w:spacing w:val="-1"/>
        </w:rPr>
        <w:t>investigator who</w:t>
      </w:r>
      <w:r w:rsidR="00996FF3" w:rsidRPr="003C66CA">
        <w:rPr>
          <w:spacing w:val="2"/>
        </w:rPr>
        <w:t xml:space="preserve"> </w:t>
      </w:r>
      <w:r w:rsidR="00996FF3" w:rsidRPr="003C66CA">
        <w:t xml:space="preserve">will </w:t>
      </w:r>
      <w:r w:rsidR="00996FF3" w:rsidRPr="003C66CA">
        <w:rPr>
          <w:spacing w:val="-1"/>
        </w:rPr>
        <w:t>process</w:t>
      </w:r>
      <w:r w:rsidR="00996FF3" w:rsidRPr="003C66CA">
        <w:t xml:space="preserve"> the</w:t>
      </w:r>
      <w:r w:rsidR="00996FF3" w:rsidRPr="003C66CA">
        <w:rPr>
          <w:spacing w:val="44"/>
        </w:rPr>
        <w:t xml:space="preserve"> </w:t>
      </w:r>
      <w:r w:rsidR="00996FF3" w:rsidRPr="003C66CA">
        <w:t>allegations.</w:t>
      </w:r>
      <w:r w:rsidR="00B42AA5" w:rsidRPr="003C66CA">
        <w:t xml:space="preserve"> </w:t>
      </w:r>
      <w:r w:rsidR="00F45025" w:rsidRPr="003C66CA">
        <w:t xml:space="preserve">The complainant is </w:t>
      </w:r>
      <w:r w:rsidR="00B42AA5" w:rsidRPr="003C66CA">
        <w:t>informed of their right to bring one (1) advisor with the</w:t>
      </w:r>
      <w:r w:rsidR="00DE4493" w:rsidRPr="003C66CA">
        <w:t>m</w:t>
      </w:r>
      <w:r w:rsidR="00B42AA5" w:rsidRPr="003C66CA">
        <w:t xml:space="preserve"> throughout the entire process.</w:t>
      </w:r>
    </w:p>
    <w:p w:rsidR="0074609D" w:rsidRPr="003C66CA" w:rsidRDefault="0074609D" w:rsidP="00D61C0D">
      <w:pPr>
        <w:tabs>
          <w:tab w:val="left" w:pos="360"/>
        </w:tabs>
        <w:spacing w:before="11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E8666B" w:rsidP="00D61C0D">
      <w:pPr>
        <w:pStyle w:val="BodyText"/>
        <w:numPr>
          <w:ilvl w:val="0"/>
          <w:numId w:val="2"/>
        </w:numPr>
        <w:tabs>
          <w:tab w:val="left" w:pos="360"/>
        </w:tabs>
        <w:spacing w:line="236" w:lineRule="auto"/>
        <w:ind w:left="360" w:right="30"/>
      </w:pPr>
      <w:r w:rsidRPr="003C66CA">
        <w:t>The Title IX Investigator (“Investigator”)</w:t>
      </w:r>
      <w:r w:rsidR="00996FF3" w:rsidRPr="003C66CA">
        <w:t xml:space="preserve"> </w:t>
      </w:r>
      <w:r w:rsidR="00996FF3" w:rsidRPr="003C66CA">
        <w:rPr>
          <w:spacing w:val="-1"/>
        </w:rPr>
        <w:t>meets</w:t>
      </w:r>
      <w:r w:rsidR="00996FF3" w:rsidRPr="003C66CA">
        <w:t xml:space="preserve"> with </w:t>
      </w:r>
      <w:r w:rsidR="00CB45A7" w:rsidRPr="003C66CA">
        <w:rPr>
          <w:spacing w:val="-1"/>
        </w:rPr>
        <w:t>c</w:t>
      </w:r>
      <w:r w:rsidR="00996FF3" w:rsidRPr="003C66CA">
        <w:rPr>
          <w:spacing w:val="-1"/>
        </w:rPr>
        <w:t>omplainant,</w:t>
      </w:r>
      <w:r w:rsidR="00996FF3" w:rsidRPr="003C66CA">
        <w:t xml:space="preserve"> if they</w:t>
      </w:r>
      <w:r w:rsidR="00996FF3" w:rsidRPr="003C66CA">
        <w:rPr>
          <w:spacing w:val="-10"/>
        </w:rPr>
        <w:t xml:space="preserve"> </w:t>
      </w:r>
      <w:r w:rsidR="00996FF3" w:rsidRPr="003C66CA">
        <w:t>have</w:t>
      </w:r>
      <w:r w:rsidR="00996FF3" w:rsidRPr="003C66CA">
        <w:rPr>
          <w:spacing w:val="-1"/>
        </w:rPr>
        <w:t xml:space="preserve"> </w:t>
      </w:r>
      <w:r w:rsidR="00996FF3" w:rsidRPr="003C66CA">
        <w:t>not already</w:t>
      </w:r>
      <w:r w:rsidR="00996FF3" w:rsidRPr="003C66CA">
        <w:rPr>
          <w:spacing w:val="-10"/>
        </w:rPr>
        <w:t xml:space="preserve"> </w:t>
      </w:r>
      <w:r w:rsidR="00996FF3" w:rsidRPr="003C66CA">
        <w:t>done</w:t>
      </w:r>
      <w:r w:rsidR="00996FF3" w:rsidRPr="003C66CA">
        <w:rPr>
          <w:spacing w:val="-1"/>
        </w:rPr>
        <w:t xml:space="preserve"> </w:t>
      </w:r>
      <w:r w:rsidR="00996FF3" w:rsidRPr="003C66CA">
        <w:t>so,</w:t>
      </w:r>
      <w:r w:rsidR="00996FF3" w:rsidRPr="003C66CA">
        <w:rPr>
          <w:spacing w:val="2"/>
        </w:rPr>
        <w:t xml:space="preserve"> </w:t>
      </w:r>
      <w:r w:rsidR="00996FF3" w:rsidRPr="003C66CA">
        <w:t xml:space="preserve">to </w:t>
      </w:r>
      <w:r w:rsidR="00996FF3" w:rsidRPr="003C66CA">
        <w:rPr>
          <w:spacing w:val="-1"/>
        </w:rPr>
        <w:t>discuss</w:t>
      </w:r>
      <w:r w:rsidR="00996FF3" w:rsidRPr="003C66CA">
        <w:rPr>
          <w:spacing w:val="5"/>
        </w:rPr>
        <w:t xml:space="preserve"> </w:t>
      </w:r>
      <w:r w:rsidR="00996FF3" w:rsidRPr="003C66CA">
        <w:rPr>
          <w:spacing w:val="-1"/>
        </w:rPr>
        <w:t>procedural</w:t>
      </w:r>
      <w:r w:rsidR="00996FF3" w:rsidRPr="003C66CA">
        <w:rPr>
          <w:spacing w:val="65"/>
        </w:rPr>
        <w:t xml:space="preserve"> </w:t>
      </w:r>
      <w:r w:rsidR="00996FF3" w:rsidRPr="003C66CA">
        <w:t xml:space="preserve">options. </w:t>
      </w:r>
      <w:r w:rsidR="00E474AB">
        <w:t xml:space="preserve">The </w:t>
      </w:r>
      <w:r w:rsidRPr="003C66CA">
        <w:rPr>
          <w:spacing w:val="-1"/>
        </w:rPr>
        <w:t xml:space="preserve">Investigator in conjunction with the Title IX Coordinator will </w:t>
      </w:r>
      <w:r w:rsidR="00996FF3" w:rsidRPr="003C66CA">
        <w:rPr>
          <w:spacing w:val="-1"/>
        </w:rPr>
        <w:t>determine</w:t>
      </w:r>
      <w:r w:rsidR="00996FF3" w:rsidRPr="003C66CA">
        <w:rPr>
          <w:spacing w:val="2"/>
        </w:rPr>
        <w:t xml:space="preserve"> </w:t>
      </w:r>
      <w:r w:rsidR="00996FF3" w:rsidRPr="003C66CA">
        <w:rPr>
          <w:spacing w:val="-1"/>
        </w:rPr>
        <w:t>procedural</w:t>
      </w:r>
      <w:r w:rsidR="00996FF3" w:rsidRPr="003C66CA">
        <w:t xml:space="preserve"> option</w:t>
      </w:r>
      <w:r w:rsidR="00DE4493" w:rsidRPr="003C66CA">
        <w:t>s</w:t>
      </w:r>
      <w:r w:rsidR="00996FF3" w:rsidRPr="003C66CA">
        <w:rPr>
          <w:spacing w:val="2"/>
        </w:rPr>
        <w:t xml:space="preserve"> </w:t>
      </w:r>
      <w:r w:rsidR="00996FF3" w:rsidRPr="003C66CA">
        <w:rPr>
          <w:spacing w:val="-1"/>
        </w:rPr>
        <w:t>after</w:t>
      </w:r>
      <w:r w:rsidR="00996FF3" w:rsidRPr="003C66CA">
        <w:rPr>
          <w:spacing w:val="4"/>
        </w:rPr>
        <w:t xml:space="preserve"> </w:t>
      </w:r>
      <w:r w:rsidR="00996FF3" w:rsidRPr="003C66CA">
        <w:t>considering</w:t>
      </w:r>
      <w:r w:rsidR="00996FF3" w:rsidRPr="003C66CA">
        <w:rPr>
          <w:spacing w:val="-6"/>
        </w:rPr>
        <w:t xml:space="preserve"> </w:t>
      </w:r>
      <w:r w:rsidR="00CB45A7" w:rsidRPr="003C66CA">
        <w:t>c</w:t>
      </w:r>
      <w:r w:rsidR="00996FF3" w:rsidRPr="003C66CA">
        <w:t>omplainant</w:t>
      </w:r>
      <w:r w:rsidR="00996FF3" w:rsidRPr="003C66CA">
        <w:rPr>
          <w:rFonts w:cs="Times New Roman"/>
        </w:rPr>
        <w:t>’</w:t>
      </w:r>
      <w:r w:rsidR="00996FF3" w:rsidRPr="003C66CA">
        <w:t>s wishes,</w:t>
      </w:r>
      <w:r w:rsidR="00996FF3" w:rsidRPr="003C66CA">
        <w:rPr>
          <w:spacing w:val="23"/>
        </w:rPr>
        <w:t xml:space="preserve"> </w:t>
      </w:r>
      <w:r w:rsidR="00996FF3" w:rsidRPr="003C66CA">
        <w:t xml:space="preserve">the </w:t>
      </w:r>
      <w:r w:rsidR="00996FF3" w:rsidRPr="003C66CA">
        <w:rPr>
          <w:spacing w:val="-1"/>
        </w:rPr>
        <w:t>nature</w:t>
      </w:r>
      <w:r w:rsidR="00996FF3" w:rsidRPr="003C66CA">
        <w:rPr>
          <w:spacing w:val="-2"/>
        </w:rPr>
        <w:t xml:space="preserve"> </w:t>
      </w:r>
      <w:r w:rsidR="00996FF3" w:rsidRPr="003C66CA">
        <w:t>of the</w:t>
      </w:r>
      <w:r w:rsidR="00996FF3" w:rsidRPr="003C66CA">
        <w:rPr>
          <w:spacing w:val="-2"/>
        </w:rPr>
        <w:t xml:space="preserve"> </w:t>
      </w:r>
      <w:r w:rsidR="00996FF3" w:rsidRPr="003C66CA">
        <w:t>allegations,</w:t>
      </w:r>
      <w:r w:rsidR="00996FF3" w:rsidRPr="003C66CA">
        <w:rPr>
          <w:spacing w:val="2"/>
        </w:rPr>
        <w:t xml:space="preserve"> </w:t>
      </w:r>
      <w:r w:rsidR="00996FF3" w:rsidRPr="003C66CA">
        <w:rPr>
          <w:spacing w:val="-1"/>
        </w:rPr>
        <w:t>and</w:t>
      </w:r>
      <w:r w:rsidR="00996FF3" w:rsidRPr="003C66CA">
        <w:t xml:space="preserve"> institutional </w:t>
      </w:r>
      <w:r w:rsidR="00996FF3" w:rsidRPr="003C66CA">
        <w:rPr>
          <w:spacing w:val="-1"/>
        </w:rPr>
        <w:t>responsibility.</w:t>
      </w:r>
      <w:r w:rsidR="00996FF3" w:rsidRPr="003C66CA">
        <w:rPr>
          <w:spacing w:val="2"/>
        </w:rPr>
        <w:t xml:space="preserve"> </w:t>
      </w:r>
      <w:r w:rsidR="00DB225B" w:rsidRPr="003C66CA">
        <w:rPr>
          <w:spacing w:val="2"/>
        </w:rPr>
        <w:t xml:space="preserve">The Investigator </w:t>
      </w:r>
      <w:r w:rsidR="00996FF3" w:rsidRPr="003C66CA">
        <w:rPr>
          <w:spacing w:val="-1"/>
        </w:rPr>
        <w:t>engages</w:t>
      </w:r>
      <w:r w:rsidR="00996FF3" w:rsidRPr="003C66CA">
        <w:t xml:space="preserve"> in</w:t>
      </w:r>
      <w:r w:rsidR="00996FF3" w:rsidRPr="003C66CA">
        <w:rPr>
          <w:spacing w:val="1"/>
        </w:rPr>
        <w:t xml:space="preserve"> </w:t>
      </w:r>
      <w:r w:rsidR="00996FF3" w:rsidRPr="003C66CA">
        <w:t>an</w:t>
      </w:r>
      <w:r w:rsidR="00996FF3" w:rsidRPr="003C66CA">
        <w:rPr>
          <w:spacing w:val="29"/>
        </w:rPr>
        <w:t xml:space="preserve"> </w:t>
      </w:r>
      <w:r w:rsidR="00996FF3" w:rsidRPr="003C66CA">
        <w:rPr>
          <w:spacing w:val="-1"/>
        </w:rPr>
        <w:t>interview</w:t>
      </w:r>
      <w:r w:rsidR="00996FF3" w:rsidRPr="003C66CA">
        <w:t xml:space="preserve"> </w:t>
      </w:r>
      <w:r w:rsidR="00996FF3" w:rsidRPr="003C66CA">
        <w:rPr>
          <w:spacing w:val="-1"/>
        </w:rPr>
        <w:t>process</w:t>
      </w:r>
      <w:r w:rsidR="00996FF3" w:rsidRPr="003C66CA">
        <w:t xml:space="preserve"> with the</w:t>
      </w:r>
      <w:r w:rsidR="00CB45A7" w:rsidRPr="003C66CA">
        <w:rPr>
          <w:spacing w:val="-1"/>
        </w:rPr>
        <w:t xml:space="preserve"> c</w:t>
      </w:r>
      <w:r w:rsidR="00996FF3" w:rsidRPr="003C66CA">
        <w:rPr>
          <w:spacing w:val="-1"/>
        </w:rPr>
        <w:t>omplainant</w:t>
      </w:r>
      <w:r w:rsidR="00996FF3" w:rsidRPr="003C66CA">
        <w:t xml:space="preserve"> to identify</w:t>
      </w:r>
      <w:r w:rsidR="00996FF3" w:rsidRPr="003C66CA">
        <w:rPr>
          <w:spacing w:val="-8"/>
        </w:rPr>
        <w:t xml:space="preserve"> </w:t>
      </w:r>
      <w:r w:rsidR="00996FF3" w:rsidRPr="003C66CA">
        <w:t>the specific</w:t>
      </w:r>
      <w:r w:rsidR="00996FF3" w:rsidRPr="003C66CA">
        <w:rPr>
          <w:spacing w:val="-1"/>
        </w:rPr>
        <w:t xml:space="preserve"> </w:t>
      </w:r>
      <w:r w:rsidR="00A67465" w:rsidRPr="003C66CA">
        <w:rPr>
          <w:spacing w:val="-1"/>
        </w:rPr>
        <w:t xml:space="preserve">alleged </w:t>
      </w:r>
      <w:r w:rsidR="006A69F4" w:rsidRPr="003C66CA">
        <w:rPr>
          <w:spacing w:val="-1"/>
        </w:rPr>
        <w:t>University</w:t>
      </w:r>
      <w:r w:rsidR="00A67465" w:rsidRPr="003C66CA">
        <w:rPr>
          <w:spacing w:val="-1"/>
        </w:rPr>
        <w:t xml:space="preserve"> </w:t>
      </w:r>
      <w:r w:rsidR="00B42AA5" w:rsidRPr="003C66CA">
        <w:rPr>
          <w:spacing w:val="-1"/>
        </w:rPr>
        <w:t xml:space="preserve">policy </w:t>
      </w:r>
      <w:r w:rsidR="00391226" w:rsidRPr="003C66CA">
        <w:t>violation/s</w:t>
      </w:r>
      <w:r w:rsidR="00B42AA5" w:rsidRPr="003C66CA">
        <w:rPr>
          <w:spacing w:val="-1"/>
        </w:rPr>
        <w:t xml:space="preserve"> the complainant</w:t>
      </w:r>
      <w:r w:rsidR="00B42AA5" w:rsidRPr="003C66CA">
        <w:t xml:space="preserve"> </w:t>
      </w:r>
      <w:r w:rsidR="00B42AA5" w:rsidRPr="003C66CA">
        <w:rPr>
          <w:spacing w:val="-1"/>
        </w:rPr>
        <w:t>wish</w:t>
      </w:r>
      <w:r w:rsidR="004F024E" w:rsidRPr="003C66CA">
        <w:rPr>
          <w:spacing w:val="-1"/>
        </w:rPr>
        <w:t>es</w:t>
      </w:r>
      <w:r w:rsidR="00996FF3" w:rsidRPr="003C66CA">
        <w:t xml:space="preserve"> </w:t>
      </w:r>
      <w:r w:rsidR="00A67465" w:rsidRPr="003C66CA">
        <w:t xml:space="preserve">the </w:t>
      </w:r>
      <w:r w:rsidR="00DB225B" w:rsidRPr="003C66CA">
        <w:t xml:space="preserve">Investigator </w:t>
      </w:r>
      <w:r w:rsidR="00996FF3" w:rsidRPr="003C66CA">
        <w:t>to</w:t>
      </w:r>
      <w:r w:rsidR="00996FF3" w:rsidRPr="003C66CA">
        <w:rPr>
          <w:spacing w:val="2"/>
        </w:rPr>
        <w:t xml:space="preserve"> </w:t>
      </w:r>
      <w:r w:rsidR="00996FF3" w:rsidRPr="003C66CA">
        <w:rPr>
          <w:spacing w:val="-1"/>
        </w:rPr>
        <w:t>investigate.</w:t>
      </w:r>
      <w:r w:rsidR="00996FF3" w:rsidRPr="003C66CA">
        <w:t xml:space="preserve"> </w:t>
      </w:r>
      <w:r w:rsidR="00DB225B" w:rsidRPr="003C66CA">
        <w:t>The Investigator</w:t>
      </w:r>
      <w:r w:rsidR="00DB225B" w:rsidRPr="003C66CA">
        <w:rPr>
          <w:spacing w:val="-1"/>
        </w:rPr>
        <w:t xml:space="preserve"> </w:t>
      </w:r>
      <w:r w:rsidR="00996FF3" w:rsidRPr="003C66CA">
        <w:rPr>
          <w:spacing w:val="-1"/>
        </w:rPr>
        <w:t>also</w:t>
      </w:r>
      <w:r w:rsidR="00A67465" w:rsidRPr="003C66CA">
        <w:rPr>
          <w:spacing w:val="-1"/>
        </w:rPr>
        <w:t xml:space="preserve"> </w:t>
      </w:r>
      <w:r w:rsidR="00996FF3" w:rsidRPr="003C66CA">
        <w:rPr>
          <w:spacing w:val="-1"/>
        </w:rPr>
        <w:t>describes</w:t>
      </w:r>
      <w:r w:rsidR="00996FF3" w:rsidRPr="003C66CA">
        <w:t xml:space="preserve"> the</w:t>
      </w:r>
      <w:r w:rsidR="002A21B0" w:rsidRPr="003C66CA">
        <w:rPr>
          <w:spacing w:val="-1"/>
        </w:rPr>
        <w:t xml:space="preserve"> process and provides </w:t>
      </w:r>
      <w:r w:rsidR="00746CB2">
        <w:rPr>
          <w:spacing w:val="-1"/>
        </w:rPr>
        <w:t>the complainant with a</w:t>
      </w:r>
      <w:r w:rsidR="00746CB2" w:rsidRPr="003C66CA">
        <w:rPr>
          <w:spacing w:val="-1"/>
        </w:rPr>
        <w:t xml:space="preserve"> </w:t>
      </w:r>
      <w:r w:rsidR="002A21B0" w:rsidRPr="003C66CA">
        <w:rPr>
          <w:spacing w:val="-1"/>
        </w:rPr>
        <w:t xml:space="preserve">written copy of </w:t>
      </w:r>
      <w:r w:rsidR="00996FF3" w:rsidRPr="003C66CA">
        <w:t>the</w:t>
      </w:r>
      <w:r w:rsidR="00E2037A" w:rsidRPr="003C66CA">
        <w:t>ir</w:t>
      </w:r>
      <w:r w:rsidR="00996FF3" w:rsidRPr="003C66CA">
        <w:rPr>
          <w:spacing w:val="1"/>
        </w:rPr>
        <w:t xml:space="preserve"> </w:t>
      </w:r>
      <w:r w:rsidR="00996FF3" w:rsidRPr="003C66CA">
        <w:rPr>
          <w:spacing w:val="-1"/>
        </w:rPr>
        <w:t>rights</w:t>
      </w:r>
      <w:r w:rsidR="00996FF3" w:rsidRPr="003C66CA">
        <w:t xml:space="preserve"> and</w:t>
      </w:r>
      <w:r w:rsidR="00996FF3" w:rsidRPr="003C66CA">
        <w:rPr>
          <w:spacing w:val="2"/>
        </w:rPr>
        <w:t xml:space="preserve"> </w:t>
      </w:r>
      <w:r w:rsidR="00996FF3" w:rsidRPr="003C66CA">
        <w:rPr>
          <w:spacing w:val="-1"/>
        </w:rPr>
        <w:t>responsibilities,</w:t>
      </w:r>
      <w:r w:rsidR="00996FF3" w:rsidRPr="003C66CA">
        <w:t xml:space="preserve"> </w:t>
      </w:r>
      <w:r w:rsidR="00996FF3" w:rsidRPr="003C66CA">
        <w:rPr>
          <w:spacing w:val="-1"/>
        </w:rPr>
        <w:t>and</w:t>
      </w:r>
      <w:r w:rsidR="00996FF3" w:rsidRPr="003C66CA">
        <w:t xml:space="preserve"> th</w:t>
      </w:r>
      <w:r w:rsidR="002C4FD4" w:rsidRPr="003C66CA">
        <w:t xml:space="preserve">e </w:t>
      </w:r>
      <w:r w:rsidR="006A69F4" w:rsidRPr="003C66CA">
        <w:t>University</w:t>
      </w:r>
      <w:r w:rsidR="00996FF3" w:rsidRPr="003C66CA">
        <w:rPr>
          <w:rFonts w:cs="Times New Roman"/>
          <w:spacing w:val="-1"/>
        </w:rPr>
        <w:t xml:space="preserve">’s </w:t>
      </w:r>
      <w:r w:rsidR="00996FF3" w:rsidRPr="003C66CA">
        <w:t xml:space="preserve">prohibition </w:t>
      </w:r>
      <w:r w:rsidR="00996FF3" w:rsidRPr="003C66CA">
        <w:rPr>
          <w:spacing w:val="-1"/>
        </w:rPr>
        <w:t>against</w:t>
      </w:r>
      <w:r w:rsidR="00996FF3" w:rsidRPr="003C66CA">
        <w:rPr>
          <w:spacing w:val="3"/>
        </w:rPr>
        <w:t xml:space="preserve"> </w:t>
      </w:r>
      <w:r w:rsidR="00996FF3" w:rsidRPr="003C66CA">
        <w:rPr>
          <w:spacing w:val="-1"/>
        </w:rPr>
        <w:t>retaliation.</w:t>
      </w:r>
      <w:r w:rsidR="00F45025" w:rsidRPr="003C66CA">
        <w:rPr>
          <w:spacing w:val="-1"/>
        </w:rPr>
        <w:t xml:space="preserve"> </w:t>
      </w:r>
    </w:p>
    <w:p w:rsidR="0074609D" w:rsidRPr="003C66CA" w:rsidRDefault="0074609D" w:rsidP="00D61C0D">
      <w:pPr>
        <w:tabs>
          <w:tab w:val="left" w:pos="360"/>
        </w:tabs>
        <w:spacing w:before="1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996FF3" w:rsidP="00D61C0D">
      <w:pPr>
        <w:pStyle w:val="BodyText"/>
        <w:numPr>
          <w:ilvl w:val="0"/>
          <w:numId w:val="2"/>
        </w:numPr>
        <w:tabs>
          <w:tab w:val="left" w:pos="360"/>
        </w:tabs>
        <w:spacing w:line="232" w:lineRule="auto"/>
        <w:ind w:left="360" w:right="30"/>
        <w:jc w:val="both"/>
      </w:pPr>
      <w:r w:rsidRPr="003C66CA">
        <w:rPr>
          <w:spacing w:val="-3"/>
        </w:rPr>
        <w:t>If</w:t>
      </w:r>
      <w:r w:rsidRPr="003C66CA">
        <w:rPr>
          <w:spacing w:val="1"/>
        </w:rPr>
        <w:t xml:space="preserve"> </w:t>
      </w:r>
      <w:r w:rsidR="00CB45A7" w:rsidRPr="003C66CA">
        <w:rPr>
          <w:spacing w:val="-1"/>
        </w:rPr>
        <w:t>c</w:t>
      </w:r>
      <w:r w:rsidRPr="003C66CA">
        <w:rPr>
          <w:spacing w:val="-1"/>
        </w:rPr>
        <w:t>omplainant</w:t>
      </w:r>
      <w:r w:rsidRPr="003C66CA">
        <w:t xml:space="preserve"> or</w:t>
      </w:r>
      <w:r w:rsidRPr="003C66CA">
        <w:rPr>
          <w:spacing w:val="-1"/>
        </w:rPr>
        <w:t xml:space="preserve"> </w:t>
      </w:r>
      <w:r w:rsidR="00DB225B" w:rsidRPr="003C66CA">
        <w:rPr>
          <w:spacing w:val="-1"/>
        </w:rPr>
        <w:t xml:space="preserve">Title IX Coordinator </w:t>
      </w:r>
      <w:r w:rsidRPr="003C66CA">
        <w:rPr>
          <w:spacing w:val="-1"/>
        </w:rPr>
        <w:t>elects</w:t>
      </w:r>
      <w:r w:rsidRPr="003C66CA">
        <w:t xml:space="preserve"> to </w:t>
      </w:r>
      <w:r w:rsidRPr="003C66CA">
        <w:rPr>
          <w:spacing w:val="-1"/>
        </w:rPr>
        <w:t>conduct</w:t>
      </w:r>
      <w:r w:rsidRPr="003C66CA">
        <w:t xml:space="preserve"> a</w:t>
      </w:r>
      <w:r w:rsidRPr="003C66CA">
        <w:rPr>
          <w:spacing w:val="-1"/>
        </w:rPr>
        <w:t xml:space="preserve"> formal</w:t>
      </w:r>
      <w:r w:rsidRPr="003C66CA">
        <w:rPr>
          <w:spacing w:val="2"/>
        </w:rPr>
        <w:t xml:space="preserve"> </w:t>
      </w:r>
      <w:r w:rsidRPr="003C66CA">
        <w:rPr>
          <w:spacing w:val="-1"/>
        </w:rPr>
        <w:t>investigation,</w:t>
      </w:r>
      <w:r w:rsidRPr="003C66CA">
        <w:rPr>
          <w:spacing w:val="2"/>
        </w:rPr>
        <w:t xml:space="preserve"> </w:t>
      </w:r>
      <w:r w:rsidR="00CB45A7" w:rsidRPr="003C66CA">
        <w:t>c</w:t>
      </w:r>
      <w:r w:rsidRPr="003C66CA">
        <w:t>omplainant is</w:t>
      </w:r>
      <w:r w:rsidRPr="003C66CA">
        <w:rPr>
          <w:spacing w:val="69"/>
        </w:rPr>
        <w:t xml:space="preserve"> </w:t>
      </w:r>
      <w:r w:rsidRPr="003C66CA">
        <w:rPr>
          <w:spacing w:val="-1"/>
        </w:rPr>
        <w:t>interviewed</w:t>
      </w:r>
      <w:r w:rsidR="00F45025" w:rsidRPr="003C66CA">
        <w:rPr>
          <w:spacing w:val="-1"/>
        </w:rPr>
        <w:t xml:space="preserve"> further, if needed</w:t>
      </w:r>
      <w:r w:rsidR="00AA0E81">
        <w:rPr>
          <w:spacing w:val="-1"/>
        </w:rPr>
        <w:t>,</w:t>
      </w:r>
      <w:r w:rsidRPr="003C66CA">
        <w:t xml:space="preserve"> </w:t>
      </w:r>
      <w:r w:rsidRPr="003C66CA">
        <w:rPr>
          <w:spacing w:val="-1"/>
        </w:rPr>
        <w:t>and</w:t>
      </w:r>
      <w:r w:rsidRPr="003C66CA">
        <w:rPr>
          <w:spacing w:val="2"/>
        </w:rPr>
        <w:t xml:space="preserve"> </w:t>
      </w:r>
      <w:r w:rsidRPr="003C66CA">
        <w:t>a</w:t>
      </w:r>
      <w:r w:rsidRPr="003C66CA">
        <w:rPr>
          <w:spacing w:val="-1"/>
        </w:rPr>
        <w:t xml:space="preserve"> </w:t>
      </w:r>
      <w:r w:rsidRPr="003C66CA">
        <w:t>Confirmation</w:t>
      </w:r>
      <w:r w:rsidRPr="003C66CA">
        <w:rPr>
          <w:spacing w:val="2"/>
        </w:rPr>
        <w:t xml:space="preserve"> </w:t>
      </w:r>
      <w:r w:rsidRPr="003C66CA">
        <w:t>of</w:t>
      </w:r>
      <w:r w:rsidRPr="003C66CA">
        <w:rPr>
          <w:spacing w:val="-1"/>
        </w:rPr>
        <w:t xml:space="preserve"> Allegations</w:t>
      </w:r>
      <w:r w:rsidRPr="003C66CA">
        <w:t xml:space="preserve"> (COA)</w:t>
      </w:r>
      <w:r w:rsidRPr="003C66CA">
        <w:rPr>
          <w:spacing w:val="1"/>
        </w:rPr>
        <w:t xml:space="preserve"> </w:t>
      </w:r>
      <w:r w:rsidR="00DE4493" w:rsidRPr="003C66CA">
        <w:rPr>
          <w:spacing w:val="-2"/>
        </w:rPr>
        <w:t>l</w:t>
      </w:r>
      <w:r w:rsidRPr="003C66CA">
        <w:rPr>
          <w:spacing w:val="-2"/>
        </w:rPr>
        <w:t>etter</w:t>
      </w:r>
      <w:r w:rsidRPr="003C66CA">
        <w:t xml:space="preserve"> is </w:t>
      </w:r>
      <w:r w:rsidRPr="003C66CA">
        <w:rPr>
          <w:spacing w:val="-1"/>
        </w:rPr>
        <w:t>drafted</w:t>
      </w:r>
      <w:r w:rsidRPr="003C66CA">
        <w:t xml:space="preserve"> </w:t>
      </w:r>
      <w:r w:rsidRPr="003C66CA">
        <w:rPr>
          <w:spacing w:val="4"/>
        </w:rPr>
        <w:t>by</w:t>
      </w:r>
      <w:r w:rsidRPr="003C66CA">
        <w:rPr>
          <w:spacing w:val="-5"/>
        </w:rPr>
        <w:t xml:space="preserve"> </w:t>
      </w:r>
      <w:r w:rsidR="003C66CA" w:rsidRPr="003C66CA">
        <w:rPr>
          <w:spacing w:val="-5"/>
        </w:rPr>
        <w:lastRenderedPageBreak/>
        <w:t xml:space="preserve">Investigator </w:t>
      </w:r>
      <w:r w:rsidR="00AA0E81">
        <w:rPr>
          <w:spacing w:val="-5"/>
        </w:rPr>
        <w:t xml:space="preserve">and given to the complainant </w:t>
      </w:r>
      <w:r w:rsidRPr="003C66CA">
        <w:t xml:space="preserve">within ten </w:t>
      </w:r>
      <w:r w:rsidRPr="003C66CA">
        <w:rPr>
          <w:spacing w:val="-1"/>
        </w:rPr>
        <w:t xml:space="preserve">(10) </w:t>
      </w:r>
      <w:r w:rsidR="003C66CA">
        <w:rPr>
          <w:spacing w:val="-1"/>
        </w:rPr>
        <w:t>academic</w:t>
      </w:r>
      <w:r w:rsidRPr="003C66CA">
        <w:rPr>
          <w:spacing w:val="-2"/>
        </w:rPr>
        <w:t xml:space="preserve"> </w:t>
      </w:r>
      <w:r w:rsidRPr="003C66CA">
        <w:rPr>
          <w:spacing w:val="-1"/>
        </w:rPr>
        <w:t>days</w:t>
      </w:r>
      <w:r w:rsidRPr="003C66CA">
        <w:t xml:space="preserve"> </w:t>
      </w:r>
      <w:r w:rsidRPr="003C66CA">
        <w:rPr>
          <w:spacing w:val="1"/>
        </w:rPr>
        <w:t>of</w:t>
      </w:r>
      <w:r w:rsidRPr="003C66CA">
        <w:rPr>
          <w:spacing w:val="-1"/>
        </w:rPr>
        <w:t xml:space="preserve"> </w:t>
      </w:r>
      <w:r w:rsidRPr="003C66CA">
        <w:t>completing</w:t>
      </w:r>
      <w:r w:rsidRPr="003C66CA">
        <w:rPr>
          <w:spacing w:val="-5"/>
        </w:rPr>
        <w:t xml:space="preserve"> </w:t>
      </w:r>
      <w:r w:rsidRPr="003C66CA">
        <w:t>the interview.</w:t>
      </w:r>
    </w:p>
    <w:p w:rsidR="0074609D" w:rsidRPr="003C66CA" w:rsidRDefault="0074609D" w:rsidP="00D61C0D">
      <w:pPr>
        <w:tabs>
          <w:tab w:val="left" w:pos="360"/>
        </w:tabs>
        <w:spacing w:before="10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3C66CA" w:rsidP="00D61C0D">
      <w:pPr>
        <w:pStyle w:val="BodyText"/>
        <w:numPr>
          <w:ilvl w:val="0"/>
          <w:numId w:val="2"/>
        </w:numPr>
        <w:tabs>
          <w:tab w:val="left" w:pos="360"/>
        </w:tabs>
        <w:spacing w:line="268" w:lineRule="exact"/>
        <w:ind w:left="360" w:right="30"/>
      </w:pPr>
      <w:r w:rsidRPr="003C66CA">
        <w:rPr>
          <w:spacing w:val="-1"/>
        </w:rPr>
        <w:t xml:space="preserve">The Investigator </w:t>
      </w:r>
      <w:r w:rsidR="00996FF3" w:rsidRPr="003C66CA">
        <w:rPr>
          <w:spacing w:val="-1"/>
        </w:rPr>
        <w:t>starts</w:t>
      </w:r>
      <w:r w:rsidR="00996FF3" w:rsidRPr="003C66CA">
        <w:t xml:space="preserve"> </w:t>
      </w:r>
      <w:r w:rsidR="00996FF3" w:rsidRPr="003C66CA">
        <w:rPr>
          <w:spacing w:val="-1"/>
        </w:rPr>
        <w:t>investigation</w:t>
      </w:r>
      <w:r w:rsidR="00996FF3" w:rsidRPr="003C66CA">
        <w:t xml:space="preserve"> of</w:t>
      </w:r>
      <w:r w:rsidR="00996FF3" w:rsidRPr="003C66CA">
        <w:rPr>
          <w:spacing w:val="-1"/>
        </w:rPr>
        <w:t xml:space="preserve"> </w:t>
      </w:r>
      <w:r w:rsidR="00996FF3" w:rsidRPr="003C66CA">
        <w:rPr>
          <w:spacing w:val="1"/>
        </w:rPr>
        <w:t>any</w:t>
      </w:r>
      <w:r w:rsidR="00996FF3" w:rsidRPr="003C66CA">
        <w:rPr>
          <w:spacing w:val="-5"/>
        </w:rPr>
        <w:t xml:space="preserve"> </w:t>
      </w:r>
      <w:r w:rsidR="00996FF3" w:rsidRPr="003C66CA">
        <w:t>early</w:t>
      </w:r>
      <w:r w:rsidR="00996FF3" w:rsidRPr="003C66CA">
        <w:rPr>
          <w:spacing w:val="-5"/>
        </w:rPr>
        <w:t xml:space="preserve"> </w:t>
      </w:r>
      <w:r w:rsidR="00996FF3" w:rsidRPr="003C66CA">
        <w:rPr>
          <w:spacing w:val="-1"/>
        </w:rPr>
        <w:t>evidence preservation</w:t>
      </w:r>
      <w:r w:rsidR="00996FF3" w:rsidRPr="003C66CA">
        <w:t xml:space="preserve"> including</w:t>
      </w:r>
      <w:r w:rsidR="00996FF3" w:rsidRPr="003C66CA">
        <w:rPr>
          <w:spacing w:val="-2"/>
        </w:rPr>
        <w:t xml:space="preserve"> </w:t>
      </w:r>
      <w:r w:rsidR="00996FF3" w:rsidRPr="003C66CA">
        <w:t>surveillance</w:t>
      </w:r>
      <w:r w:rsidRPr="003C66CA">
        <w:t xml:space="preserve"> </w:t>
      </w:r>
      <w:r w:rsidR="00996FF3" w:rsidRPr="003C66CA">
        <w:t>video or</w:t>
      </w:r>
      <w:r w:rsidR="00996FF3" w:rsidRPr="003C66CA">
        <w:rPr>
          <w:spacing w:val="-2"/>
        </w:rPr>
        <w:t xml:space="preserve"> </w:t>
      </w:r>
      <w:r w:rsidR="00996FF3" w:rsidRPr="003C66CA">
        <w:rPr>
          <w:spacing w:val="-1"/>
        </w:rPr>
        <w:t>electronic</w:t>
      </w:r>
      <w:r w:rsidR="00996FF3" w:rsidRPr="003C66CA">
        <w:rPr>
          <w:spacing w:val="-2"/>
        </w:rPr>
        <w:t xml:space="preserve"> </w:t>
      </w:r>
      <w:r w:rsidR="00996FF3" w:rsidRPr="003C66CA">
        <w:rPr>
          <w:spacing w:val="-1"/>
        </w:rPr>
        <w:t>evidence.</w:t>
      </w:r>
    </w:p>
    <w:p w:rsidR="0074609D" w:rsidRPr="003C66CA" w:rsidRDefault="0074609D" w:rsidP="00D61C0D">
      <w:pPr>
        <w:tabs>
          <w:tab w:val="left" w:pos="360"/>
        </w:tabs>
        <w:spacing w:before="10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2C4FD4" w:rsidP="00D61C0D">
      <w:pPr>
        <w:pStyle w:val="BodyText"/>
        <w:numPr>
          <w:ilvl w:val="0"/>
          <w:numId w:val="2"/>
        </w:numPr>
        <w:tabs>
          <w:tab w:val="left" w:pos="360"/>
        </w:tabs>
        <w:ind w:left="360" w:right="30"/>
      </w:pPr>
      <w:r w:rsidRPr="003C66CA">
        <w:rPr>
          <w:spacing w:val="-1"/>
        </w:rPr>
        <w:t>C</w:t>
      </w:r>
      <w:r w:rsidR="00996FF3" w:rsidRPr="003C66CA">
        <w:rPr>
          <w:spacing w:val="-1"/>
        </w:rPr>
        <w:t>omplainant</w:t>
      </w:r>
      <w:r w:rsidR="00996FF3" w:rsidRPr="003C66CA">
        <w:t xml:space="preserve"> </w:t>
      </w:r>
      <w:r w:rsidR="00996FF3" w:rsidRPr="003C66CA">
        <w:rPr>
          <w:spacing w:val="-1"/>
        </w:rPr>
        <w:t>has</w:t>
      </w:r>
      <w:r w:rsidR="00996FF3" w:rsidRPr="003C66CA">
        <w:t xml:space="preserve"> five</w:t>
      </w:r>
      <w:r w:rsidR="00996FF3" w:rsidRPr="003C66CA">
        <w:rPr>
          <w:spacing w:val="-1"/>
        </w:rPr>
        <w:t xml:space="preserve"> </w:t>
      </w:r>
      <w:r w:rsidR="00996FF3" w:rsidRPr="003C66CA">
        <w:t xml:space="preserve">(5) </w:t>
      </w:r>
      <w:r w:rsidR="003C66CA">
        <w:rPr>
          <w:spacing w:val="-1"/>
        </w:rPr>
        <w:t>academic</w:t>
      </w:r>
      <w:r w:rsidR="00996FF3" w:rsidRPr="003C66CA">
        <w:t xml:space="preserve"> </w:t>
      </w:r>
      <w:r w:rsidR="00996FF3" w:rsidRPr="003C66CA">
        <w:rPr>
          <w:spacing w:val="-2"/>
        </w:rPr>
        <w:t>days</w:t>
      </w:r>
      <w:r w:rsidR="00996FF3" w:rsidRPr="003C66CA">
        <w:t xml:space="preserve"> to review</w:t>
      </w:r>
      <w:r w:rsidR="00996FF3" w:rsidRPr="003C66CA">
        <w:rPr>
          <w:spacing w:val="1"/>
        </w:rPr>
        <w:t xml:space="preserve"> </w:t>
      </w:r>
      <w:r w:rsidR="00996FF3" w:rsidRPr="003C66CA">
        <w:t xml:space="preserve">and </w:t>
      </w:r>
      <w:r w:rsidR="00996FF3" w:rsidRPr="003C66CA">
        <w:rPr>
          <w:spacing w:val="-1"/>
        </w:rPr>
        <w:t xml:space="preserve">provide </w:t>
      </w:r>
      <w:r w:rsidR="00996FF3" w:rsidRPr="003C66CA">
        <w:rPr>
          <w:spacing w:val="2"/>
        </w:rPr>
        <w:t>any</w:t>
      </w:r>
      <w:r w:rsidR="00996FF3" w:rsidRPr="003C66CA">
        <w:rPr>
          <w:spacing w:val="-10"/>
        </w:rPr>
        <w:t xml:space="preserve"> </w:t>
      </w:r>
      <w:r w:rsidR="00996FF3" w:rsidRPr="003C66CA">
        <w:t>necessary</w:t>
      </w:r>
      <w:r w:rsidR="00996FF3" w:rsidRPr="003C66CA">
        <w:rPr>
          <w:spacing w:val="-5"/>
        </w:rPr>
        <w:t xml:space="preserve"> </w:t>
      </w:r>
      <w:r w:rsidR="00996FF3" w:rsidRPr="003C66CA">
        <w:rPr>
          <w:spacing w:val="-1"/>
        </w:rPr>
        <w:t>edits,</w:t>
      </w:r>
      <w:r w:rsidR="00996FF3" w:rsidRPr="003C66CA">
        <w:rPr>
          <w:spacing w:val="80"/>
        </w:rPr>
        <w:t xml:space="preserve"> </w:t>
      </w:r>
      <w:r w:rsidR="00996FF3" w:rsidRPr="003C66CA">
        <w:rPr>
          <w:spacing w:val="-1"/>
        </w:rPr>
        <w:t>additions</w:t>
      </w:r>
      <w:r w:rsidR="00996FF3" w:rsidRPr="003C66CA">
        <w:t xml:space="preserve"> or</w:t>
      </w:r>
      <w:r w:rsidR="00996FF3" w:rsidRPr="003C66CA">
        <w:rPr>
          <w:spacing w:val="-1"/>
        </w:rPr>
        <w:t xml:space="preserve"> comments</w:t>
      </w:r>
      <w:r w:rsidR="00AA0E81">
        <w:rPr>
          <w:spacing w:val="-1"/>
        </w:rPr>
        <w:t xml:space="preserve"> to the COA</w:t>
      </w:r>
      <w:r w:rsidR="00996FF3" w:rsidRPr="003C66CA">
        <w:rPr>
          <w:spacing w:val="-1"/>
        </w:rPr>
        <w:t>.</w:t>
      </w:r>
      <w:r w:rsidR="00996FF3" w:rsidRPr="003C66CA">
        <w:t xml:space="preserve"> </w:t>
      </w:r>
      <w:r w:rsidR="003C66CA">
        <w:t>The Investigator</w:t>
      </w:r>
      <w:r w:rsidR="00996FF3" w:rsidRPr="003C66CA">
        <w:rPr>
          <w:spacing w:val="-1"/>
        </w:rPr>
        <w:t xml:space="preserve"> has</w:t>
      </w:r>
      <w:r w:rsidR="00996FF3" w:rsidRPr="003C66CA">
        <w:t xml:space="preserve"> five</w:t>
      </w:r>
      <w:r w:rsidR="00996FF3" w:rsidRPr="003C66CA">
        <w:rPr>
          <w:spacing w:val="1"/>
        </w:rPr>
        <w:t xml:space="preserve"> </w:t>
      </w:r>
      <w:r w:rsidR="00996FF3" w:rsidRPr="003C66CA">
        <w:t>(5)</w:t>
      </w:r>
      <w:r w:rsidR="00996FF3" w:rsidRPr="003C66CA">
        <w:rPr>
          <w:spacing w:val="-2"/>
        </w:rPr>
        <w:t xml:space="preserve"> </w:t>
      </w:r>
      <w:r w:rsidR="003C66CA">
        <w:t>academic</w:t>
      </w:r>
      <w:r w:rsidR="00996FF3" w:rsidRPr="003C66CA">
        <w:t xml:space="preserve"> </w:t>
      </w:r>
      <w:r w:rsidR="00996FF3" w:rsidRPr="003C66CA">
        <w:rPr>
          <w:spacing w:val="-2"/>
        </w:rPr>
        <w:t>days</w:t>
      </w:r>
      <w:r w:rsidR="00996FF3" w:rsidRPr="003C66CA">
        <w:t xml:space="preserve"> to provide</w:t>
      </w:r>
      <w:r w:rsidR="00996FF3" w:rsidRPr="003C66CA">
        <w:rPr>
          <w:spacing w:val="-1"/>
        </w:rPr>
        <w:t xml:space="preserve"> </w:t>
      </w:r>
      <w:r w:rsidR="00996FF3" w:rsidRPr="003C66CA">
        <w:t>the</w:t>
      </w:r>
      <w:r w:rsidR="00996FF3" w:rsidRPr="003C66CA">
        <w:rPr>
          <w:spacing w:val="-1"/>
        </w:rPr>
        <w:t xml:space="preserve"> </w:t>
      </w:r>
      <w:r w:rsidR="00996FF3" w:rsidRPr="003C66CA">
        <w:t xml:space="preserve">revised </w:t>
      </w:r>
      <w:r w:rsidR="00996FF3" w:rsidRPr="003C66CA">
        <w:rPr>
          <w:spacing w:val="-1"/>
        </w:rPr>
        <w:t>confirmation</w:t>
      </w:r>
      <w:r w:rsidR="00996FF3" w:rsidRPr="003C66CA">
        <w:rPr>
          <w:spacing w:val="59"/>
        </w:rPr>
        <w:t xml:space="preserve"> </w:t>
      </w:r>
      <w:r w:rsidR="00996FF3" w:rsidRPr="003C66CA">
        <w:t>letter</w:t>
      </w:r>
      <w:r w:rsidR="00996FF3" w:rsidRPr="003C66CA">
        <w:rPr>
          <w:spacing w:val="-2"/>
        </w:rPr>
        <w:t xml:space="preserve"> </w:t>
      </w:r>
      <w:r w:rsidR="00996FF3" w:rsidRPr="003C66CA">
        <w:rPr>
          <w:spacing w:val="-1"/>
        </w:rPr>
        <w:t>back</w:t>
      </w:r>
      <w:r w:rsidR="00CB45A7" w:rsidRPr="003C66CA">
        <w:t xml:space="preserve"> to c</w:t>
      </w:r>
      <w:r w:rsidR="00996FF3" w:rsidRPr="003C66CA">
        <w:t xml:space="preserve">omplainant, </w:t>
      </w:r>
      <w:r w:rsidRPr="003C66CA">
        <w:t>and then</w:t>
      </w:r>
      <w:r w:rsidR="00996FF3" w:rsidRPr="003C66CA">
        <w:t xml:space="preserve"> </w:t>
      </w:r>
      <w:r w:rsidR="00CB45A7" w:rsidRPr="003C66CA">
        <w:rPr>
          <w:spacing w:val="-1"/>
        </w:rPr>
        <w:t>c</w:t>
      </w:r>
      <w:r w:rsidR="00996FF3" w:rsidRPr="003C66CA">
        <w:rPr>
          <w:spacing w:val="-1"/>
        </w:rPr>
        <w:t>omplainant</w:t>
      </w:r>
      <w:r w:rsidR="00996FF3" w:rsidRPr="003C66CA">
        <w:t xml:space="preserve"> </w:t>
      </w:r>
      <w:r w:rsidR="00996FF3" w:rsidRPr="003C66CA">
        <w:rPr>
          <w:spacing w:val="-1"/>
        </w:rPr>
        <w:t>has</w:t>
      </w:r>
      <w:r w:rsidR="00996FF3" w:rsidRPr="003C66CA">
        <w:rPr>
          <w:spacing w:val="-3"/>
        </w:rPr>
        <w:t xml:space="preserve"> </w:t>
      </w:r>
      <w:r w:rsidR="00996FF3" w:rsidRPr="003C66CA">
        <w:t xml:space="preserve">two </w:t>
      </w:r>
      <w:r w:rsidR="00996FF3" w:rsidRPr="003C66CA">
        <w:rPr>
          <w:spacing w:val="-1"/>
        </w:rPr>
        <w:t xml:space="preserve">(2) </w:t>
      </w:r>
      <w:r w:rsidR="003C66CA">
        <w:rPr>
          <w:spacing w:val="-1"/>
        </w:rPr>
        <w:t>academic</w:t>
      </w:r>
      <w:r w:rsidR="00996FF3" w:rsidRPr="003C66CA">
        <w:t xml:space="preserve"> </w:t>
      </w:r>
      <w:r w:rsidR="00996FF3" w:rsidRPr="003C66CA">
        <w:rPr>
          <w:spacing w:val="-1"/>
        </w:rPr>
        <w:t>days</w:t>
      </w:r>
      <w:r w:rsidR="00996FF3" w:rsidRPr="003C66CA">
        <w:t xml:space="preserve"> to</w:t>
      </w:r>
      <w:r w:rsidR="00996FF3" w:rsidRPr="003C66CA">
        <w:rPr>
          <w:spacing w:val="5"/>
        </w:rPr>
        <w:t xml:space="preserve"> </w:t>
      </w:r>
      <w:r w:rsidR="00996FF3" w:rsidRPr="003C66CA">
        <w:rPr>
          <w:spacing w:val="-1"/>
        </w:rPr>
        <w:t>review and</w:t>
      </w:r>
      <w:r w:rsidR="00996FF3" w:rsidRPr="003C66CA">
        <w:t xml:space="preserve"> sign</w:t>
      </w:r>
      <w:r w:rsidR="00746CB2">
        <w:t xml:space="preserve"> or email their approval of</w:t>
      </w:r>
      <w:r w:rsidR="00996FF3" w:rsidRPr="003C66CA">
        <w:rPr>
          <w:spacing w:val="59"/>
        </w:rPr>
        <w:t xml:space="preserve"> </w:t>
      </w:r>
      <w:r w:rsidR="00996FF3" w:rsidRPr="003C66CA">
        <w:t>the</w:t>
      </w:r>
      <w:r w:rsidR="00996FF3" w:rsidRPr="003C66CA">
        <w:rPr>
          <w:spacing w:val="-1"/>
        </w:rPr>
        <w:t xml:space="preserve"> </w:t>
      </w:r>
      <w:r w:rsidRPr="003C66CA">
        <w:rPr>
          <w:spacing w:val="-1"/>
        </w:rPr>
        <w:t xml:space="preserve">confirmation </w:t>
      </w:r>
      <w:r w:rsidR="00996FF3" w:rsidRPr="003C66CA">
        <w:rPr>
          <w:spacing w:val="-1"/>
        </w:rPr>
        <w:t>letter.</w:t>
      </w:r>
    </w:p>
    <w:p w:rsidR="0074609D" w:rsidRPr="003C66CA" w:rsidRDefault="0074609D" w:rsidP="00D61C0D">
      <w:pPr>
        <w:tabs>
          <w:tab w:val="left" w:pos="360"/>
        </w:tabs>
        <w:spacing w:before="2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996FF3" w:rsidP="00D61C0D">
      <w:pPr>
        <w:pStyle w:val="BodyText"/>
        <w:numPr>
          <w:ilvl w:val="0"/>
          <w:numId w:val="2"/>
        </w:numPr>
        <w:tabs>
          <w:tab w:val="left" w:pos="360"/>
        </w:tabs>
        <w:ind w:left="360" w:right="30"/>
      </w:pPr>
      <w:r w:rsidRPr="003C66CA">
        <w:rPr>
          <w:spacing w:val="-1"/>
        </w:rPr>
        <w:t>Signature</w:t>
      </w:r>
      <w:r w:rsidRPr="003C66CA">
        <w:rPr>
          <w:spacing w:val="-2"/>
        </w:rPr>
        <w:t xml:space="preserve"> </w:t>
      </w:r>
      <w:r w:rsidRPr="003C66CA">
        <w:t xml:space="preserve">on </w:t>
      </w:r>
      <w:r w:rsidR="00746CB2">
        <w:t xml:space="preserve">or email approval of </w:t>
      </w:r>
      <w:r w:rsidRPr="003C66CA">
        <w:t>the</w:t>
      </w:r>
      <w:r w:rsidRPr="003C66CA">
        <w:rPr>
          <w:spacing w:val="1"/>
        </w:rPr>
        <w:t xml:space="preserve"> </w:t>
      </w:r>
      <w:r w:rsidRPr="003C66CA">
        <w:t>confirmation letter</w:t>
      </w:r>
      <w:r w:rsidRPr="003C66CA">
        <w:rPr>
          <w:spacing w:val="-2"/>
        </w:rPr>
        <w:t xml:space="preserve"> </w:t>
      </w:r>
      <w:r w:rsidRPr="003C66CA">
        <w:rPr>
          <w:spacing w:val="-1"/>
        </w:rPr>
        <w:t>indicates</w:t>
      </w:r>
      <w:r w:rsidRPr="003C66CA">
        <w:t xml:space="preserve"> </w:t>
      </w:r>
      <w:r w:rsidRPr="003C66CA">
        <w:rPr>
          <w:spacing w:val="-1"/>
        </w:rPr>
        <w:t>that</w:t>
      </w:r>
      <w:r w:rsidRPr="003C66CA">
        <w:rPr>
          <w:spacing w:val="2"/>
        </w:rPr>
        <w:t xml:space="preserve"> </w:t>
      </w:r>
      <w:r w:rsidRPr="003C66CA">
        <w:t>the</w:t>
      </w:r>
      <w:r w:rsidRPr="003C66CA">
        <w:rPr>
          <w:spacing w:val="-1"/>
        </w:rPr>
        <w:t xml:space="preserve"> claim</w:t>
      </w:r>
      <w:r w:rsidRPr="003C66CA">
        <w:t xml:space="preserve"> has </w:t>
      </w:r>
      <w:r w:rsidRPr="003C66CA">
        <w:rPr>
          <w:spacing w:val="-1"/>
        </w:rPr>
        <w:t>been</w:t>
      </w:r>
      <w:r w:rsidRPr="003C66CA">
        <w:rPr>
          <w:spacing w:val="2"/>
        </w:rPr>
        <w:t xml:space="preserve"> </w:t>
      </w:r>
      <w:r w:rsidRPr="003C66CA">
        <w:t xml:space="preserve">verified </w:t>
      </w:r>
      <w:r w:rsidRPr="003C66CA">
        <w:rPr>
          <w:spacing w:val="2"/>
        </w:rPr>
        <w:t>by</w:t>
      </w:r>
      <w:r w:rsidRPr="003C66CA">
        <w:rPr>
          <w:spacing w:val="39"/>
        </w:rPr>
        <w:t xml:space="preserve"> </w:t>
      </w:r>
      <w:r w:rsidR="00CB45A7" w:rsidRPr="003C66CA">
        <w:rPr>
          <w:spacing w:val="-1"/>
        </w:rPr>
        <w:t>c</w:t>
      </w:r>
      <w:r w:rsidRPr="003C66CA">
        <w:rPr>
          <w:spacing w:val="-1"/>
        </w:rPr>
        <w:t>omplainant,</w:t>
      </w:r>
      <w:r w:rsidRPr="003C66CA">
        <w:t xml:space="preserve"> </w:t>
      </w:r>
      <w:r w:rsidRPr="003C66CA">
        <w:rPr>
          <w:spacing w:val="-1"/>
        </w:rPr>
        <w:t>and</w:t>
      </w:r>
      <w:r w:rsidRPr="003C66CA">
        <w:t xml:space="preserve"> the </w:t>
      </w:r>
      <w:r w:rsidRPr="003C66CA">
        <w:rPr>
          <w:spacing w:val="-1"/>
        </w:rPr>
        <w:t>investigation</w:t>
      </w:r>
      <w:r w:rsidRPr="003C66CA">
        <w:t xml:space="preserve"> </w:t>
      </w:r>
      <w:r w:rsidR="00746CB2">
        <w:t>continues</w:t>
      </w:r>
      <w:r w:rsidRPr="003C66CA">
        <w:t>.</w:t>
      </w:r>
    </w:p>
    <w:p w:rsidR="0074609D" w:rsidRPr="003C66CA" w:rsidRDefault="0074609D" w:rsidP="00D61C0D">
      <w:pPr>
        <w:tabs>
          <w:tab w:val="left" w:pos="360"/>
        </w:tabs>
        <w:spacing w:before="8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F45025" w:rsidRPr="003C66CA" w:rsidRDefault="00996FF3" w:rsidP="00D61C0D">
      <w:pPr>
        <w:pStyle w:val="BodyText"/>
        <w:numPr>
          <w:ilvl w:val="0"/>
          <w:numId w:val="2"/>
        </w:numPr>
        <w:tabs>
          <w:tab w:val="left" w:pos="360"/>
        </w:tabs>
        <w:spacing w:before="53" w:line="236" w:lineRule="auto"/>
        <w:ind w:left="360" w:right="30"/>
      </w:pPr>
      <w:r w:rsidRPr="003C66CA">
        <w:rPr>
          <w:spacing w:val="-3"/>
        </w:rPr>
        <w:t>If</w:t>
      </w:r>
      <w:r w:rsidRPr="003C66CA">
        <w:rPr>
          <w:spacing w:val="1"/>
        </w:rPr>
        <w:t xml:space="preserve"> </w:t>
      </w:r>
      <w:r w:rsidR="00CB45A7" w:rsidRPr="003C66CA">
        <w:rPr>
          <w:spacing w:val="-1"/>
        </w:rPr>
        <w:t>c</w:t>
      </w:r>
      <w:r w:rsidRPr="003C66CA">
        <w:rPr>
          <w:spacing w:val="-1"/>
        </w:rPr>
        <w:t>omplainant</w:t>
      </w:r>
      <w:r w:rsidRPr="003C66CA">
        <w:t xml:space="preserve"> </w:t>
      </w:r>
      <w:r w:rsidRPr="003C66CA">
        <w:rPr>
          <w:spacing w:val="-1"/>
        </w:rPr>
        <w:t>does</w:t>
      </w:r>
      <w:r w:rsidRPr="003C66CA">
        <w:t xml:space="preserve"> not </w:t>
      </w:r>
      <w:r w:rsidRPr="003C66CA">
        <w:rPr>
          <w:spacing w:val="-1"/>
        </w:rPr>
        <w:t>return</w:t>
      </w:r>
      <w:r w:rsidRPr="003C66CA">
        <w:t xml:space="preserve"> the </w:t>
      </w:r>
      <w:r w:rsidR="00F45025" w:rsidRPr="003C66CA">
        <w:t xml:space="preserve">signed </w:t>
      </w:r>
      <w:r w:rsidRPr="003C66CA">
        <w:t>COA</w:t>
      </w:r>
      <w:r w:rsidR="00080573" w:rsidRPr="003C66CA">
        <w:t xml:space="preserve"> or an email acknowledging its acceptance</w:t>
      </w:r>
      <w:r w:rsidRPr="003C66CA">
        <w:rPr>
          <w:spacing w:val="-1"/>
        </w:rPr>
        <w:t xml:space="preserve"> </w:t>
      </w:r>
      <w:r w:rsidRPr="003C66CA">
        <w:t>or</w:t>
      </w:r>
      <w:r w:rsidR="00080573" w:rsidRPr="003C66CA">
        <w:t xml:space="preserve"> does not</w:t>
      </w:r>
      <w:r w:rsidRPr="003C66CA">
        <w:rPr>
          <w:spacing w:val="1"/>
        </w:rPr>
        <w:t xml:space="preserve"> </w:t>
      </w:r>
      <w:r w:rsidRPr="003C66CA">
        <w:rPr>
          <w:spacing w:val="-1"/>
        </w:rPr>
        <w:t>respond</w:t>
      </w:r>
      <w:r w:rsidRPr="003C66CA">
        <w:t xml:space="preserve"> to </w:t>
      </w:r>
      <w:r w:rsidR="003C66CA">
        <w:t>Investigator</w:t>
      </w:r>
      <w:r w:rsidRPr="003C66CA">
        <w:rPr>
          <w:spacing w:val="-1"/>
        </w:rPr>
        <w:t xml:space="preserve"> communication</w:t>
      </w:r>
      <w:r w:rsidR="00080573" w:rsidRPr="003C66CA">
        <w:rPr>
          <w:spacing w:val="-1"/>
        </w:rPr>
        <w:t>s</w:t>
      </w:r>
      <w:r w:rsidRPr="003C66CA">
        <w:rPr>
          <w:spacing w:val="-1"/>
        </w:rPr>
        <w:t>,</w:t>
      </w:r>
      <w:r w:rsidRPr="003C66CA">
        <w:t xml:space="preserve"> </w:t>
      </w:r>
      <w:r w:rsidR="003C66CA">
        <w:t>the Investigator</w:t>
      </w:r>
      <w:r w:rsidR="003C66CA" w:rsidRPr="003C66CA">
        <w:rPr>
          <w:spacing w:val="-1"/>
        </w:rPr>
        <w:t xml:space="preserve"> </w:t>
      </w:r>
      <w:r w:rsidRPr="003C66CA">
        <w:rPr>
          <w:spacing w:val="-1"/>
        </w:rPr>
        <w:t>accepts</w:t>
      </w:r>
      <w:r w:rsidRPr="003C66CA">
        <w:t xml:space="preserve"> this </w:t>
      </w:r>
      <w:r w:rsidRPr="003C66CA">
        <w:rPr>
          <w:spacing w:val="-1"/>
        </w:rPr>
        <w:t>as</w:t>
      </w:r>
      <w:r w:rsidR="00AA0E81">
        <w:rPr>
          <w:spacing w:val="-1"/>
        </w:rPr>
        <w:t xml:space="preserve"> the</w:t>
      </w:r>
      <w:r w:rsidR="00CB45A7" w:rsidRPr="003C66CA">
        <w:t xml:space="preserve"> </w:t>
      </w:r>
      <w:r w:rsidR="00A67465" w:rsidRPr="003C66CA">
        <w:t>c</w:t>
      </w:r>
      <w:r w:rsidRPr="003C66CA">
        <w:t xml:space="preserve">omplainant </w:t>
      </w:r>
      <w:r w:rsidRPr="003C66CA">
        <w:rPr>
          <w:spacing w:val="-1"/>
        </w:rPr>
        <w:t>withdrawing</w:t>
      </w:r>
      <w:r w:rsidRPr="003C66CA">
        <w:rPr>
          <w:spacing w:val="-5"/>
        </w:rPr>
        <w:t xml:space="preserve"> </w:t>
      </w:r>
      <w:r w:rsidRPr="003C66CA">
        <w:t>the</w:t>
      </w:r>
      <w:r w:rsidRPr="003C66CA">
        <w:rPr>
          <w:spacing w:val="-1"/>
        </w:rPr>
        <w:t xml:space="preserve"> </w:t>
      </w:r>
      <w:r w:rsidRPr="003C66CA">
        <w:t xml:space="preserve">complaint </w:t>
      </w:r>
      <w:r w:rsidRPr="003C66CA">
        <w:rPr>
          <w:spacing w:val="-1"/>
        </w:rPr>
        <w:t>for</w:t>
      </w:r>
      <w:r w:rsidRPr="003C66CA">
        <w:rPr>
          <w:spacing w:val="1"/>
        </w:rPr>
        <w:t xml:space="preserve"> </w:t>
      </w:r>
      <w:r w:rsidRPr="003C66CA">
        <w:rPr>
          <w:spacing w:val="-1"/>
        </w:rPr>
        <w:t>consideration</w:t>
      </w:r>
      <w:r w:rsidRPr="003C66CA">
        <w:rPr>
          <w:spacing w:val="2"/>
        </w:rPr>
        <w:t xml:space="preserve"> </w:t>
      </w:r>
      <w:r w:rsidRPr="003C66CA">
        <w:t>for</w:t>
      </w:r>
      <w:r w:rsidRPr="003C66CA">
        <w:rPr>
          <w:spacing w:val="33"/>
        </w:rPr>
        <w:t xml:space="preserve"> </w:t>
      </w:r>
      <w:r w:rsidRPr="003C66CA">
        <w:rPr>
          <w:spacing w:val="-1"/>
        </w:rPr>
        <w:t>investigation.</w:t>
      </w:r>
      <w:r w:rsidRPr="003C66CA">
        <w:t xml:space="preserve"> </w:t>
      </w:r>
      <w:r w:rsidRPr="003C66CA">
        <w:rPr>
          <w:spacing w:val="-1"/>
        </w:rPr>
        <w:t>However,</w:t>
      </w:r>
      <w:r w:rsidRPr="003C66CA">
        <w:rPr>
          <w:spacing w:val="1"/>
        </w:rPr>
        <w:t xml:space="preserve"> </w:t>
      </w:r>
      <w:r w:rsidR="00266CB3">
        <w:rPr>
          <w:spacing w:val="1"/>
        </w:rPr>
        <w:t>Title IX Coordinator</w:t>
      </w:r>
      <w:r w:rsidRPr="003C66CA">
        <w:rPr>
          <w:spacing w:val="-1"/>
        </w:rPr>
        <w:t xml:space="preserve"> reserves</w:t>
      </w:r>
      <w:r w:rsidRPr="003C66CA">
        <w:rPr>
          <w:spacing w:val="2"/>
        </w:rPr>
        <w:t xml:space="preserve"> </w:t>
      </w:r>
      <w:r w:rsidRPr="003C66CA">
        <w:t>the</w:t>
      </w:r>
      <w:r w:rsidRPr="003C66CA">
        <w:rPr>
          <w:spacing w:val="-1"/>
        </w:rPr>
        <w:t xml:space="preserve"> right</w:t>
      </w:r>
      <w:r w:rsidRPr="003C66CA">
        <w:t xml:space="preserve"> to</w:t>
      </w:r>
      <w:r w:rsidRPr="003C66CA">
        <w:rPr>
          <w:spacing w:val="2"/>
        </w:rPr>
        <w:t xml:space="preserve"> </w:t>
      </w:r>
      <w:r w:rsidRPr="003C66CA">
        <w:t>take</w:t>
      </w:r>
      <w:r w:rsidRPr="003C66CA">
        <w:rPr>
          <w:spacing w:val="-2"/>
        </w:rPr>
        <w:t xml:space="preserve"> </w:t>
      </w:r>
      <w:r w:rsidRPr="003C66CA">
        <w:rPr>
          <w:spacing w:val="2"/>
        </w:rPr>
        <w:t>any</w:t>
      </w:r>
      <w:r w:rsidRPr="003C66CA">
        <w:rPr>
          <w:spacing w:val="-8"/>
        </w:rPr>
        <w:t xml:space="preserve"> </w:t>
      </w:r>
      <w:r w:rsidRPr="003C66CA">
        <w:rPr>
          <w:spacing w:val="-1"/>
        </w:rPr>
        <w:t>action</w:t>
      </w:r>
      <w:r w:rsidRPr="003C66CA">
        <w:t xml:space="preserve"> </w:t>
      </w:r>
      <w:r w:rsidRPr="003C66CA">
        <w:rPr>
          <w:spacing w:val="-1"/>
        </w:rPr>
        <w:t>deem</w:t>
      </w:r>
      <w:r w:rsidR="0090664A">
        <w:rPr>
          <w:spacing w:val="-1"/>
        </w:rPr>
        <w:t>ed</w:t>
      </w:r>
      <w:r w:rsidRPr="003C66CA">
        <w:t xml:space="preserve"> necessary</w:t>
      </w:r>
      <w:r w:rsidR="0010075D" w:rsidRPr="003C66CA">
        <w:rPr>
          <w:spacing w:val="69"/>
        </w:rPr>
        <w:t xml:space="preserve"> </w:t>
      </w:r>
      <w:r w:rsidRPr="003C66CA">
        <w:t>to ensure</w:t>
      </w:r>
      <w:r w:rsidRPr="003C66CA">
        <w:rPr>
          <w:spacing w:val="-2"/>
        </w:rPr>
        <w:t xml:space="preserve"> </w:t>
      </w:r>
      <w:r w:rsidRPr="003C66CA">
        <w:t>a</w:t>
      </w:r>
      <w:r w:rsidRPr="003C66CA">
        <w:rPr>
          <w:spacing w:val="3"/>
        </w:rPr>
        <w:t xml:space="preserve"> </w:t>
      </w:r>
      <w:r w:rsidRPr="003C66CA">
        <w:t>working</w:t>
      </w:r>
      <w:r w:rsidRPr="003C66CA">
        <w:rPr>
          <w:spacing w:val="-3"/>
        </w:rPr>
        <w:t xml:space="preserve"> </w:t>
      </w:r>
      <w:r w:rsidRPr="003C66CA">
        <w:rPr>
          <w:spacing w:val="-1"/>
        </w:rPr>
        <w:t>and</w:t>
      </w:r>
      <w:r w:rsidRPr="003C66CA">
        <w:t xml:space="preserve"> learning</w:t>
      </w:r>
      <w:r w:rsidRPr="003C66CA">
        <w:rPr>
          <w:spacing w:val="-5"/>
        </w:rPr>
        <w:t xml:space="preserve"> </w:t>
      </w:r>
      <w:r w:rsidRPr="003C66CA">
        <w:t>environment</w:t>
      </w:r>
      <w:r w:rsidRPr="003C66CA">
        <w:rPr>
          <w:spacing w:val="3"/>
        </w:rPr>
        <w:t xml:space="preserve"> </w:t>
      </w:r>
      <w:r w:rsidRPr="003C66CA">
        <w:rPr>
          <w:spacing w:val="-1"/>
        </w:rPr>
        <w:t>free</w:t>
      </w:r>
      <w:r w:rsidRPr="003C66CA">
        <w:rPr>
          <w:spacing w:val="1"/>
        </w:rPr>
        <w:t xml:space="preserve"> </w:t>
      </w:r>
      <w:r w:rsidRPr="003C66CA">
        <w:rPr>
          <w:spacing w:val="-1"/>
        </w:rPr>
        <w:t>from</w:t>
      </w:r>
      <w:r w:rsidRPr="003C66CA">
        <w:t xml:space="preserve"> </w:t>
      </w:r>
      <w:r w:rsidRPr="003C66CA">
        <w:rPr>
          <w:spacing w:val="-1"/>
        </w:rPr>
        <w:t>harassment</w:t>
      </w:r>
      <w:r w:rsidRPr="003C66CA">
        <w:t xml:space="preserve"> and</w:t>
      </w:r>
      <w:r w:rsidRPr="003C66CA">
        <w:rPr>
          <w:spacing w:val="39"/>
        </w:rPr>
        <w:t xml:space="preserve"> </w:t>
      </w:r>
      <w:r w:rsidRPr="003C66CA">
        <w:t>discrimination.</w:t>
      </w:r>
    </w:p>
    <w:p w:rsidR="00F45025" w:rsidRPr="003C66CA" w:rsidRDefault="00F45025" w:rsidP="00F45025">
      <w:pPr>
        <w:pStyle w:val="ListParagraph"/>
        <w:rPr>
          <w:spacing w:val="-1"/>
          <w:sz w:val="24"/>
          <w:szCs w:val="24"/>
        </w:rPr>
      </w:pPr>
    </w:p>
    <w:p w:rsidR="00080573" w:rsidRPr="003C66CA" w:rsidRDefault="00266CB3" w:rsidP="00080573">
      <w:pPr>
        <w:pStyle w:val="BodyText"/>
        <w:numPr>
          <w:ilvl w:val="0"/>
          <w:numId w:val="2"/>
        </w:numPr>
        <w:tabs>
          <w:tab w:val="left" w:pos="360"/>
        </w:tabs>
        <w:spacing w:line="226" w:lineRule="auto"/>
        <w:ind w:left="360" w:right="30"/>
      </w:pPr>
      <w:r>
        <w:t>The Investigator</w:t>
      </w:r>
      <w:r w:rsidR="00080573" w:rsidRPr="003C66CA">
        <w:t xml:space="preserve"> will notify the respondent/s by campus email to inform them of the reported incident</w:t>
      </w:r>
      <w:r w:rsidR="00AA0E81">
        <w:t>, the Bring</w:t>
      </w:r>
      <w:r w:rsidR="003C3869">
        <w:t>ing</w:t>
      </w:r>
      <w:r w:rsidR="00AA0E81">
        <w:t xml:space="preserve"> of Charges,</w:t>
      </w:r>
      <w:r w:rsidR="00080573" w:rsidRPr="003C66CA">
        <w:t xml:space="preserve"> and the need for them to meet with the assigned investigator within </w:t>
      </w:r>
      <w:r w:rsidR="009F217E" w:rsidRPr="003C66CA">
        <w:t xml:space="preserve">five </w:t>
      </w:r>
      <w:r w:rsidR="00080573" w:rsidRPr="003C66CA">
        <w:t>(</w:t>
      </w:r>
      <w:r w:rsidR="009F217E" w:rsidRPr="003C66CA">
        <w:t>5</w:t>
      </w:r>
      <w:r w:rsidR="00080573" w:rsidRPr="003C66CA">
        <w:t xml:space="preserve">) </w:t>
      </w:r>
      <w:r w:rsidR="003C66CA">
        <w:t>academic</w:t>
      </w:r>
      <w:r w:rsidR="00080573" w:rsidRPr="003C66CA">
        <w:t xml:space="preserve"> days.  The respondent is informed of their right to bring one (1) advisor with them throughout the entire process. This notification may be sent out earlier in the process if </w:t>
      </w:r>
      <w:r w:rsidR="00130738" w:rsidRPr="003C66CA">
        <w:t>interim protective measures are needed to be implemented (e.g. rearrangement of campus housing</w:t>
      </w:r>
      <w:r w:rsidR="00E474AB">
        <w:t>,</w:t>
      </w:r>
      <w:r w:rsidR="00130738" w:rsidRPr="003C66CA">
        <w:t xml:space="preserve"> class assignments</w:t>
      </w:r>
      <w:r w:rsidR="00E474AB">
        <w:t>, etc.</w:t>
      </w:r>
      <w:r w:rsidR="00130738" w:rsidRPr="003C66CA">
        <w:t xml:space="preserve">). </w:t>
      </w:r>
    </w:p>
    <w:p w:rsidR="00080573" w:rsidRPr="003C66CA" w:rsidRDefault="00080573" w:rsidP="00080573">
      <w:pPr>
        <w:pStyle w:val="ListParagraph"/>
        <w:rPr>
          <w:spacing w:val="-1"/>
          <w:sz w:val="24"/>
          <w:szCs w:val="24"/>
        </w:rPr>
      </w:pPr>
    </w:p>
    <w:p w:rsidR="0074609D" w:rsidRPr="003C66CA" w:rsidRDefault="00266CB3" w:rsidP="00D61C0D">
      <w:pPr>
        <w:pStyle w:val="BodyText"/>
        <w:numPr>
          <w:ilvl w:val="0"/>
          <w:numId w:val="2"/>
        </w:numPr>
        <w:tabs>
          <w:tab w:val="left" w:pos="360"/>
        </w:tabs>
        <w:spacing w:before="53" w:line="236" w:lineRule="auto"/>
        <w:ind w:left="360" w:right="30"/>
      </w:pPr>
      <w:r>
        <w:rPr>
          <w:spacing w:val="-1"/>
        </w:rPr>
        <w:t xml:space="preserve">The </w:t>
      </w:r>
      <w:r>
        <w:t>Investigator</w:t>
      </w:r>
      <w:r w:rsidR="00996FF3" w:rsidRPr="003C66CA">
        <w:t xml:space="preserve"> </w:t>
      </w:r>
      <w:r w:rsidR="00996FF3" w:rsidRPr="003C66CA">
        <w:rPr>
          <w:spacing w:val="-1"/>
        </w:rPr>
        <w:t>interviews</w:t>
      </w:r>
      <w:r w:rsidR="00996FF3" w:rsidRPr="003C66CA">
        <w:t xml:space="preserve"> </w:t>
      </w:r>
      <w:r>
        <w:t xml:space="preserve">the </w:t>
      </w:r>
      <w:r w:rsidR="00A67465" w:rsidRPr="003C66CA">
        <w:rPr>
          <w:spacing w:val="-1"/>
        </w:rPr>
        <w:t>r</w:t>
      </w:r>
      <w:r w:rsidR="00996FF3" w:rsidRPr="003C66CA">
        <w:rPr>
          <w:spacing w:val="-1"/>
        </w:rPr>
        <w:t>espondent</w:t>
      </w:r>
      <w:r w:rsidR="00996FF3" w:rsidRPr="003C66CA">
        <w:t xml:space="preserve"> as</w:t>
      </w:r>
      <w:r w:rsidR="00996FF3" w:rsidRPr="003C66CA">
        <w:rPr>
          <w:spacing w:val="-1"/>
        </w:rPr>
        <w:t xml:space="preserve"> </w:t>
      </w:r>
      <w:r w:rsidR="00996FF3" w:rsidRPr="003C66CA">
        <w:t>contemporaneously</w:t>
      </w:r>
      <w:r w:rsidR="00996FF3" w:rsidRPr="003C66CA">
        <w:rPr>
          <w:spacing w:val="-8"/>
        </w:rPr>
        <w:t xml:space="preserve"> </w:t>
      </w:r>
      <w:r w:rsidR="00996FF3" w:rsidRPr="003C66CA">
        <w:rPr>
          <w:spacing w:val="-1"/>
        </w:rPr>
        <w:t>as</w:t>
      </w:r>
      <w:r w:rsidR="00996FF3" w:rsidRPr="003C66CA">
        <w:t xml:space="preserve"> possible</w:t>
      </w:r>
      <w:r w:rsidR="00996FF3" w:rsidRPr="003C66CA">
        <w:rPr>
          <w:spacing w:val="-1"/>
        </w:rPr>
        <w:t xml:space="preserve"> </w:t>
      </w:r>
      <w:r w:rsidR="00996FF3" w:rsidRPr="003C66CA">
        <w:t>to interviewing</w:t>
      </w:r>
      <w:r w:rsidR="00996FF3" w:rsidRPr="003C66CA">
        <w:rPr>
          <w:spacing w:val="39"/>
        </w:rPr>
        <w:t xml:space="preserve"> </w:t>
      </w:r>
      <w:r w:rsidR="00CB45A7" w:rsidRPr="003C66CA">
        <w:rPr>
          <w:spacing w:val="-1"/>
        </w:rPr>
        <w:t>c</w:t>
      </w:r>
      <w:r w:rsidR="00996FF3" w:rsidRPr="003C66CA">
        <w:rPr>
          <w:spacing w:val="-1"/>
        </w:rPr>
        <w:t>omplainant.</w:t>
      </w:r>
      <w:r w:rsidR="00996FF3" w:rsidRPr="003C66CA">
        <w:t xml:space="preserve">  </w:t>
      </w:r>
      <w:r>
        <w:rPr>
          <w:spacing w:val="-1"/>
        </w:rPr>
        <w:t xml:space="preserve">The </w:t>
      </w:r>
      <w:r>
        <w:t>Investigator</w:t>
      </w:r>
      <w:r w:rsidR="00996FF3" w:rsidRPr="003C66CA">
        <w:rPr>
          <w:spacing w:val="-1"/>
        </w:rPr>
        <w:t xml:space="preserve"> also</w:t>
      </w:r>
      <w:r w:rsidR="00996FF3" w:rsidRPr="003C66CA">
        <w:rPr>
          <w:spacing w:val="-2"/>
        </w:rPr>
        <w:t xml:space="preserve"> </w:t>
      </w:r>
      <w:r w:rsidR="00996FF3" w:rsidRPr="003C66CA">
        <w:rPr>
          <w:spacing w:val="-1"/>
        </w:rPr>
        <w:t>describes</w:t>
      </w:r>
      <w:r w:rsidR="00996FF3" w:rsidRPr="003C66CA">
        <w:t xml:space="preserve"> the</w:t>
      </w:r>
      <w:r w:rsidR="00996FF3" w:rsidRPr="003C66CA">
        <w:rPr>
          <w:spacing w:val="-1"/>
        </w:rPr>
        <w:t xml:space="preserve"> process,</w:t>
      </w:r>
      <w:r w:rsidR="002A21B0" w:rsidRPr="003C66CA">
        <w:rPr>
          <w:spacing w:val="-1"/>
        </w:rPr>
        <w:t xml:space="preserve"> </w:t>
      </w:r>
      <w:r w:rsidR="003C3869">
        <w:rPr>
          <w:spacing w:val="-1"/>
        </w:rPr>
        <w:t xml:space="preserve">and </w:t>
      </w:r>
      <w:r>
        <w:rPr>
          <w:spacing w:val="-1"/>
        </w:rPr>
        <w:t xml:space="preserve">provides </w:t>
      </w:r>
      <w:r w:rsidR="003C3869">
        <w:rPr>
          <w:spacing w:val="-1"/>
        </w:rPr>
        <w:t xml:space="preserve">the respondent with </w:t>
      </w:r>
      <w:r w:rsidR="002A21B0" w:rsidRPr="003C66CA">
        <w:rPr>
          <w:spacing w:val="-1"/>
        </w:rPr>
        <w:t xml:space="preserve">a written copy of </w:t>
      </w:r>
      <w:r w:rsidR="00996FF3" w:rsidRPr="003C66CA">
        <w:t>the</w:t>
      </w:r>
      <w:r w:rsidR="00391226" w:rsidRPr="003C66CA">
        <w:t>ir</w:t>
      </w:r>
      <w:r w:rsidR="00996FF3" w:rsidRPr="003C66CA">
        <w:rPr>
          <w:spacing w:val="1"/>
        </w:rPr>
        <w:t xml:space="preserve"> </w:t>
      </w:r>
      <w:r w:rsidR="00996FF3" w:rsidRPr="003C66CA">
        <w:rPr>
          <w:spacing w:val="-1"/>
        </w:rPr>
        <w:t>rights</w:t>
      </w:r>
      <w:r w:rsidR="00996FF3" w:rsidRPr="003C66CA">
        <w:t xml:space="preserve"> and</w:t>
      </w:r>
      <w:r w:rsidR="00996FF3" w:rsidRPr="003C66CA">
        <w:rPr>
          <w:spacing w:val="2"/>
        </w:rPr>
        <w:t xml:space="preserve"> </w:t>
      </w:r>
      <w:r w:rsidR="00996FF3" w:rsidRPr="003C66CA">
        <w:rPr>
          <w:spacing w:val="-1"/>
        </w:rPr>
        <w:t>responsibilities</w:t>
      </w:r>
      <w:r w:rsidR="00996FF3" w:rsidRPr="003C66CA">
        <w:t xml:space="preserve">, </w:t>
      </w:r>
      <w:r w:rsidR="00996FF3" w:rsidRPr="003C66CA">
        <w:rPr>
          <w:spacing w:val="-1"/>
        </w:rPr>
        <w:t>and</w:t>
      </w:r>
      <w:r w:rsidR="00996FF3" w:rsidRPr="003C66CA">
        <w:t xml:space="preserve"> the</w:t>
      </w:r>
      <w:r w:rsidR="00996FF3" w:rsidRPr="003C66CA">
        <w:rPr>
          <w:spacing w:val="-1"/>
        </w:rPr>
        <w:t xml:space="preserve"> </w:t>
      </w:r>
      <w:r w:rsidR="006A69F4" w:rsidRPr="003C66CA">
        <w:rPr>
          <w:spacing w:val="-1"/>
        </w:rPr>
        <w:t>University</w:t>
      </w:r>
      <w:r w:rsidR="00996FF3" w:rsidRPr="003C66CA">
        <w:rPr>
          <w:rFonts w:cs="Times New Roman"/>
          <w:spacing w:val="-1"/>
        </w:rPr>
        <w:t>’s</w:t>
      </w:r>
      <w:r w:rsidR="00996FF3" w:rsidRPr="003C66CA">
        <w:rPr>
          <w:rFonts w:cs="Times New Roman"/>
        </w:rPr>
        <w:t xml:space="preserve"> </w:t>
      </w:r>
      <w:r w:rsidR="00996FF3" w:rsidRPr="003C66CA">
        <w:t xml:space="preserve">prohibition </w:t>
      </w:r>
      <w:r w:rsidR="00996FF3" w:rsidRPr="003C66CA">
        <w:rPr>
          <w:spacing w:val="-1"/>
        </w:rPr>
        <w:t>against</w:t>
      </w:r>
      <w:r w:rsidR="00996FF3" w:rsidRPr="003C66CA">
        <w:rPr>
          <w:spacing w:val="1"/>
        </w:rPr>
        <w:t xml:space="preserve"> </w:t>
      </w:r>
      <w:r w:rsidR="00996FF3" w:rsidRPr="003C66CA">
        <w:t>retaliation.</w:t>
      </w:r>
    </w:p>
    <w:p w:rsidR="0074609D" w:rsidRPr="003C66CA" w:rsidRDefault="0074609D" w:rsidP="00D61C0D">
      <w:pPr>
        <w:tabs>
          <w:tab w:val="left" w:pos="360"/>
        </w:tabs>
        <w:spacing w:before="1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996FF3" w:rsidP="00D61C0D">
      <w:pPr>
        <w:pStyle w:val="BodyText"/>
        <w:numPr>
          <w:ilvl w:val="0"/>
          <w:numId w:val="2"/>
        </w:numPr>
        <w:tabs>
          <w:tab w:val="left" w:pos="360"/>
        </w:tabs>
        <w:spacing w:line="232" w:lineRule="auto"/>
        <w:ind w:left="360" w:right="30"/>
      </w:pPr>
      <w:r w:rsidRPr="003C66CA">
        <w:t xml:space="preserve">When the </w:t>
      </w:r>
      <w:r w:rsidRPr="003C66CA">
        <w:rPr>
          <w:spacing w:val="-1"/>
        </w:rPr>
        <w:t>interview</w:t>
      </w:r>
      <w:r w:rsidRPr="003C66CA">
        <w:t xml:space="preserve"> </w:t>
      </w:r>
      <w:r w:rsidRPr="003C66CA">
        <w:rPr>
          <w:spacing w:val="-1"/>
        </w:rPr>
        <w:t>process</w:t>
      </w:r>
      <w:r w:rsidRPr="003C66CA">
        <w:t xml:space="preserve"> with </w:t>
      </w:r>
      <w:r w:rsidR="00A67465" w:rsidRPr="003C66CA">
        <w:rPr>
          <w:spacing w:val="-1"/>
        </w:rPr>
        <w:t>r</w:t>
      </w:r>
      <w:r w:rsidRPr="003C66CA">
        <w:rPr>
          <w:spacing w:val="-1"/>
        </w:rPr>
        <w:t>espondent</w:t>
      </w:r>
      <w:r w:rsidRPr="003C66CA">
        <w:t xml:space="preserve"> is complete</w:t>
      </w:r>
      <w:r w:rsidRPr="003C66CA">
        <w:rPr>
          <w:spacing w:val="-1"/>
        </w:rPr>
        <w:t xml:space="preserve"> and</w:t>
      </w:r>
      <w:r w:rsidRPr="003C66CA">
        <w:t xml:space="preserve"> the </w:t>
      </w:r>
      <w:r w:rsidRPr="003C66CA">
        <w:rPr>
          <w:spacing w:val="-1"/>
        </w:rPr>
        <w:t>specific</w:t>
      </w:r>
      <w:r w:rsidRPr="003C66CA">
        <w:rPr>
          <w:spacing w:val="1"/>
        </w:rPr>
        <w:t xml:space="preserve"> </w:t>
      </w:r>
      <w:r w:rsidRPr="003C66CA">
        <w:rPr>
          <w:spacing w:val="-1"/>
        </w:rPr>
        <w:t>response</w:t>
      </w:r>
      <w:r w:rsidRPr="003C66CA">
        <w:rPr>
          <w:spacing w:val="63"/>
        </w:rPr>
        <w:t xml:space="preserve"> </w:t>
      </w:r>
      <w:r w:rsidRPr="003C66CA">
        <w:rPr>
          <w:spacing w:val="-1"/>
        </w:rPr>
        <w:t>has</w:t>
      </w:r>
      <w:r w:rsidRPr="003C66CA">
        <w:t xml:space="preserve"> </w:t>
      </w:r>
      <w:r w:rsidRPr="003C66CA">
        <w:rPr>
          <w:spacing w:val="-1"/>
        </w:rPr>
        <w:t>been</w:t>
      </w:r>
      <w:r w:rsidRPr="003C66CA">
        <w:t xml:space="preserve"> </w:t>
      </w:r>
      <w:r w:rsidRPr="003C66CA">
        <w:rPr>
          <w:spacing w:val="-1"/>
        </w:rPr>
        <w:t>provided</w:t>
      </w:r>
      <w:r w:rsidRPr="003C66CA">
        <w:t xml:space="preserve"> </w:t>
      </w:r>
      <w:r w:rsidRPr="003C66CA">
        <w:rPr>
          <w:spacing w:val="3"/>
        </w:rPr>
        <w:t>by</w:t>
      </w:r>
      <w:r w:rsidRPr="003C66CA">
        <w:rPr>
          <w:spacing w:val="-10"/>
        </w:rPr>
        <w:t xml:space="preserve"> </w:t>
      </w:r>
      <w:r w:rsidR="00A67465" w:rsidRPr="003C66CA">
        <w:rPr>
          <w:spacing w:val="-10"/>
        </w:rPr>
        <w:t>r</w:t>
      </w:r>
      <w:r w:rsidRPr="003C66CA">
        <w:t xml:space="preserve">espondent, </w:t>
      </w:r>
      <w:r w:rsidR="00266CB3">
        <w:t>the Investigator</w:t>
      </w:r>
      <w:r w:rsidRPr="003C66CA">
        <w:rPr>
          <w:spacing w:val="-1"/>
        </w:rPr>
        <w:t xml:space="preserve"> </w:t>
      </w:r>
      <w:r w:rsidRPr="003C66CA">
        <w:rPr>
          <w:spacing w:val="2"/>
        </w:rPr>
        <w:t>drafts</w:t>
      </w:r>
      <w:r w:rsidRPr="003C66CA">
        <w:rPr>
          <w:spacing w:val="7"/>
        </w:rPr>
        <w:t xml:space="preserve"> </w:t>
      </w:r>
      <w:r w:rsidRPr="003C66CA">
        <w:rPr>
          <w:spacing w:val="1"/>
        </w:rPr>
        <w:t>and</w:t>
      </w:r>
      <w:r w:rsidRPr="003C66CA">
        <w:rPr>
          <w:spacing w:val="7"/>
        </w:rPr>
        <w:t xml:space="preserve"> </w:t>
      </w:r>
      <w:r w:rsidRPr="003C66CA">
        <w:rPr>
          <w:spacing w:val="-1"/>
        </w:rPr>
        <w:t>sends</w:t>
      </w:r>
      <w:r w:rsidRPr="003C66CA">
        <w:rPr>
          <w:spacing w:val="2"/>
        </w:rPr>
        <w:t xml:space="preserve"> </w:t>
      </w:r>
      <w:r w:rsidRPr="003C66CA">
        <w:t>a</w:t>
      </w:r>
      <w:r w:rsidRPr="003C66CA">
        <w:rPr>
          <w:spacing w:val="-1"/>
        </w:rPr>
        <w:t xml:space="preserve"> Confirmation</w:t>
      </w:r>
      <w:r w:rsidRPr="003C66CA">
        <w:t xml:space="preserve"> of</w:t>
      </w:r>
      <w:r w:rsidRPr="003C66CA">
        <w:rPr>
          <w:spacing w:val="52"/>
        </w:rPr>
        <w:t xml:space="preserve"> </w:t>
      </w:r>
      <w:r w:rsidRPr="003C66CA">
        <w:rPr>
          <w:spacing w:val="-1"/>
        </w:rPr>
        <w:t>Response (COR)</w:t>
      </w:r>
      <w:r w:rsidRPr="003C66CA">
        <w:t xml:space="preserve"> to</w:t>
      </w:r>
      <w:r w:rsidRPr="003C66CA">
        <w:rPr>
          <w:spacing w:val="3"/>
        </w:rPr>
        <w:t xml:space="preserve"> </w:t>
      </w:r>
      <w:r w:rsidR="002C4FD4" w:rsidRPr="003C66CA">
        <w:t>the r</w:t>
      </w:r>
      <w:r w:rsidRPr="003C66CA">
        <w:t>espondent</w:t>
      </w:r>
      <w:r w:rsidRPr="003C66CA">
        <w:rPr>
          <w:spacing w:val="5"/>
        </w:rPr>
        <w:t xml:space="preserve"> </w:t>
      </w:r>
      <w:r w:rsidRPr="003C66CA">
        <w:rPr>
          <w:spacing w:val="-1"/>
        </w:rPr>
        <w:t>with</w:t>
      </w:r>
      <w:r w:rsidRPr="003C66CA">
        <w:t xml:space="preserve"> a</w:t>
      </w:r>
      <w:r w:rsidRPr="003C66CA">
        <w:rPr>
          <w:spacing w:val="1"/>
        </w:rPr>
        <w:t xml:space="preserve"> </w:t>
      </w:r>
      <w:r w:rsidRPr="003C66CA">
        <w:rPr>
          <w:spacing w:val="-1"/>
        </w:rPr>
        <w:t>recitation</w:t>
      </w:r>
      <w:r w:rsidRPr="003C66CA">
        <w:t xml:space="preserve"> of</w:t>
      </w:r>
      <w:r w:rsidR="002C4FD4" w:rsidRPr="003C66CA">
        <w:rPr>
          <w:spacing w:val="-1"/>
        </w:rPr>
        <w:t xml:space="preserve"> r</w:t>
      </w:r>
      <w:r w:rsidRPr="003C66CA">
        <w:rPr>
          <w:spacing w:val="-1"/>
        </w:rPr>
        <w:t>espondent</w:t>
      </w:r>
      <w:r w:rsidRPr="003C66CA">
        <w:rPr>
          <w:rFonts w:cs="Times New Roman"/>
          <w:spacing w:val="-1"/>
        </w:rPr>
        <w:t>’s</w:t>
      </w:r>
      <w:r w:rsidRPr="003C66CA">
        <w:rPr>
          <w:rFonts w:cs="Times New Roman"/>
          <w:spacing w:val="7"/>
        </w:rPr>
        <w:t xml:space="preserve"> </w:t>
      </w:r>
      <w:r w:rsidRPr="003C66CA">
        <w:rPr>
          <w:spacing w:val="3"/>
        </w:rPr>
        <w:t>response</w:t>
      </w:r>
      <w:r w:rsidRPr="003C66CA">
        <w:rPr>
          <w:spacing w:val="6"/>
        </w:rPr>
        <w:t xml:space="preserve"> </w:t>
      </w:r>
      <w:r w:rsidRPr="003C66CA">
        <w:rPr>
          <w:spacing w:val="2"/>
        </w:rPr>
        <w:t>to</w:t>
      </w:r>
      <w:r w:rsidRPr="003C66CA">
        <w:rPr>
          <w:spacing w:val="66"/>
        </w:rPr>
        <w:t xml:space="preserve"> </w:t>
      </w:r>
      <w:r w:rsidRPr="003C66CA">
        <w:rPr>
          <w:spacing w:val="3"/>
        </w:rPr>
        <w:t>the</w:t>
      </w:r>
      <w:r w:rsidRPr="003C66CA">
        <w:rPr>
          <w:spacing w:val="6"/>
        </w:rPr>
        <w:t xml:space="preserve"> </w:t>
      </w:r>
      <w:r w:rsidRPr="003C66CA">
        <w:rPr>
          <w:spacing w:val="2"/>
        </w:rPr>
        <w:t>allegations</w:t>
      </w:r>
      <w:r w:rsidRPr="003C66CA">
        <w:t xml:space="preserve"> </w:t>
      </w:r>
      <w:r w:rsidR="00CB45A7" w:rsidRPr="003C66CA">
        <w:rPr>
          <w:spacing w:val="3"/>
        </w:rPr>
        <w:t>c</w:t>
      </w:r>
      <w:r w:rsidRPr="003C66CA">
        <w:rPr>
          <w:spacing w:val="3"/>
        </w:rPr>
        <w:t>omplainant</w:t>
      </w:r>
      <w:r w:rsidRPr="003C66CA">
        <w:rPr>
          <w:spacing w:val="7"/>
        </w:rPr>
        <w:t xml:space="preserve"> </w:t>
      </w:r>
      <w:r w:rsidRPr="003C66CA">
        <w:rPr>
          <w:spacing w:val="3"/>
        </w:rPr>
        <w:t>identified</w:t>
      </w:r>
      <w:r w:rsidRPr="003C66CA">
        <w:rPr>
          <w:spacing w:val="7"/>
        </w:rPr>
        <w:t xml:space="preserve"> </w:t>
      </w:r>
      <w:r w:rsidRPr="003C66CA">
        <w:rPr>
          <w:spacing w:val="1"/>
        </w:rPr>
        <w:t>for</w:t>
      </w:r>
      <w:r w:rsidRPr="003C66CA">
        <w:rPr>
          <w:spacing w:val="11"/>
        </w:rPr>
        <w:t xml:space="preserve"> </w:t>
      </w:r>
      <w:r w:rsidRPr="003C66CA">
        <w:rPr>
          <w:spacing w:val="-1"/>
        </w:rPr>
        <w:t>investigation</w:t>
      </w:r>
      <w:r w:rsidR="003C3869">
        <w:rPr>
          <w:spacing w:val="-1"/>
        </w:rPr>
        <w:t>. The COR will be sent</w:t>
      </w:r>
      <w:r w:rsidRPr="003C66CA">
        <w:t xml:space="preserve"> within</w:t>
      </w:r>
      <w:r w:rsidRPr="003C66CA">
        <w:rPr>
          <w:spacing w:val="2"/>
        </w:rPr>
        <w:t xml:space="preserve"> </w:t>
      </w:r>
      <w:r w:rsidRPr="003C66CA">
        <w:t>ten</w:t>
      </w:r>
      <w:r w:rsidRPr="003C66CA">
        <w:rPr>
          <w:spacing w:val="4"/>
        </w:rPr>
        <w:t xml:space="preserve"> </w:t>
      </w:r>
      <w:r w:rsidRPr="003C66CA">
        <w:t>(10)</w:t>
      </w:r>
      <w:r w:rsidRPr="003C66CA">
        <w:rPr>
          <w:spacing w:val="-1"/>
        </w:rPr>
        <w:t xml:space="preserve"> </w:t>
      </w:r>
      <w:r w:rsidR="003C66CA">
        <w:rPr>
          <w:spacing w:val="-1"/>
        </w:rPr>
        <w:t>academic</w:t>
      </w:r>
      <w:r w:rsidRPr="003C66CA">
        <w:rPr>
          <w:spacing w:val="52"/>
        </w:rPr>
        <w:t xml:space="preserve"> </w:t>
      </w:r>
      <w:r w:rsidRPr="003C66CA">
        <w:rPr>
          <w:spacing w:val="-2"/>
        </w:rPr>
        <w:t>days</w:t>
      </w:r>
      <w:r w:rsidRPr="003C66CA">
        <w:rPr>
          <w:spacing w:val="2"/>
        </w:rPr>
        <w:t xml:space="preserve"> </w:t>
      </w:r>
      <w:r w:rsidRPr="003C66CA">
        <w:rPr>
          <w:spacing w:val="-1"/>
        </w:rPr>
        <w:t>after</w:t>
      </w:r>
      <w:r w:rsidRPr="003C66CA">
        <w:rPr>
          <w:spacing w:val="1"/>
        </w:rPr>
        <w:t xml:space="preserve"> </w:t>
      </w:r>
      <w:r w:rsidRPr="003C66CA">
        <w:t>completing</w:t>
      </w:r>
      <w:r w:rsidRPr="003C66CA">
        <w:rPr>
          <w:spacing w:val="-3"/>
        </w:rPr>
        <w:t xml:space="preserve"> </w:t>
      </w:r>
      <w:r w:rsidRPr="003C66CA">
        <w:t>the</w:t>
      </w:r>
      <w:r w:rsidRPr="003C66CA">
        <w:rPr>
          <w:spacing w:val="1"/>
        </w:rPr>
        <w:t xml:space="preserve"> </w:t>
      </w:r>
      <w:r w:rsidRPr="003C66CA">
        <w:rPr>
          <w:spacing w:val="-1"/>
        </w:rPr>
        <w:t>interview process.</w:t>
      </w:r>
    </w:p>
    <w:p w:rsidR="0074609D" w:rsidRPr="003C66CA" w:rsidRDefault="0074609D" w:rsidP="00D61C0D">
      <w:pPr>
        <w:tabs>
          <w:tab w:val="left" w:pos="360"/>
        </w:tabs>
        <w:spacing w:before="6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996FF3" w:rsidP="00D61C0D">
      <w:pPr>
        <w:pStyle w:val="BodyText"/>
        <w:numPr>
          <w:ilvl w:val="0"/>
          <w:numId w:val="2"/>
        </w:numPr>
        <w:tabs>
          <w:tab w:val="left" w:pos="360"/>
        </w:tabs>
        <w:spacing w:line="235" w:lineRule="auto"/>
        <w:ind w:left="360" w:right="30"/>
      </w:pPr>
      <w:r w:rsidRPr="003C66CA">
        <w:rPr>
          <w:spacing w:val="-1"/>
        </w:rPr>
        <w:t>Respondent</w:t>
      </w:r>
      <w:r w:rsidRPr="003C66CA">
        <w:t xml:space="preserve"> </w:t>
      </w:r>
      <w:r w:rsidRPr="003C66CA">
        <w:rPr>
          <w:spacing w:val="-1"/>
        </w:rPr>
        <w:t>has</w:t>
      </w:r>
      <w:r w:rsidRPr="003C66CA">
        <w:t xml:space="preserve"> five</w:t>
      </w:r>
      <w:r w:rsidRPr="003C66CA">
        <w:rPr>
          <w:spacing w:val="-1"/>
        </w:rPr>
        <w:t xml:space="preserve"> </w:t>
      </w:r>
      <w:r w:rsidRPr="003C66CA">
        <w:t>(5)</w:t>
      </w:r>
      <w:r w:rsidRPr="003C66CA">
        <w:rPr>
          <w:spacing w:val="1"/>
        </w:rPr>
        <w:t xml:space="preserve"> </w:t>
      </w:r>
      <w:r w:rsidR="003C66CA">
        <w:rPr>
          <w:spacing w:val="-1"/>
        </w:rPr>
        <w:t>academic</w:t>
      </w:r>
      <w:r w:rsidRPr="003C66CA">
        <w:t xml:space="preserve"> </w:t>
      </w:r>
      <w:r w:rsidRPr="003C66CA">
        <w:rPr>
          <w:spacing w:val="-2"/>
        </w:rPr>
        <w:t>days</w:t>
      </w:r>
      <w:r w:rsidRPr="003C66CA">
        <w:t xml:space="preserve"> to review</w:t>
      </w:r>
      <w:r w:rsidRPr="003C66CA">
        <w:rPr>
          <w:spacing w:val="1"/>
        </w:rPr>
        <w:t xml:space="preserve"> </w:t>
      </w:r>
      <w:r w:rsidRPr="003C66CA">
        <w:t xml:space="preserve">and </w:t>
      </w:r>
      <w:r w:rsidRPr="003C66CA">
        <w:rPr>
          <w:spacing w:val="-1"/>
        </w:rPr>
        <w:t xml:space="preserve">provide </w:t>
      </w:r>
      <w:r w:rsidRPr="003C66CA">
        <w:rPr>
          <w:spacing w:val="2"/>
        </w:rPr>
        <w:t>any</w:t>
      </w:r>
      <w:r w:rsidRPr="003C66CA">
        <w:rPr>
          <w:spacing w:val="-10"/>
        </w:rPr>
        <w:t xml:space="preserve"> </w:t>
      </w:r>
      <w:r w:rsidRPr="003C66CA">
        <w:t>necessary</w:t>
      </w:r>
      <w:r w:rsidRPr="003C66CA">
        <w:rPr>
          <w:spacing w:val="-5"/>
        </w:rPr>
        <w:t xml:space="preserve"> </w:t>
      </w:r>
      <w:r w:rsidRPr="003C66CA">
        <w:rPr>
          <w:spacing w:val="-1"/>
        </w:rPr>
        <w:t>edits,</w:t>
      </w:r>
      <w:r w:rsidRPr="003C66CA">
        <w:rPr>
          <w:spacing w:val="78"/>
        </w:rPr>
        <w:t xml:space="preserve"> </w:t>
      </w:r>
      <w:r w:rsidRPr="003C66CA">
        <w:rPr>
          <w:spacing w:val="-1"/>
        </w:rPr>
        <w:t>additions</w:t>
      </w:r>
      <w:r w:rsidRPr="003C66CA">
        <w:t xml:space="preserve"> or</w:t>
      </w:r>
      <w:r w:rsidRPr="003C66CA">
        <w:rPr>
          <w:spacing w:val="-1"/>
        </w:rPr>
        <w:t xml:space="preserve"> comments.</w:t>
      </w:r>
      <w:r w:rsidRPr="003C66CA">
        <w:t xml:space="preserve"> </w:t>
      </w:r>
      <w:r w:rsidR="00266CB3">
        <w:t>The Investigator</w:t>
      </w:r>
      <w:r w:rsidRPr="003C66CA">
        <w:t xml:space="preserve"> </w:t>
      </w:r>
      <w:r w:rsidRPr="003C66CA">
        <w:rPr>
          <w:spacing w:val="-1"/>
        </w:rPr>
        <w:t>has</w:t>
      </w:r>
      <w:r w:rsidRPr="003C66CA">
        <w:rPr>
          <w:spacing w:val="2"/>
        </w:rPr>
        <w:t xml:space="preserve"> </w:t>
      </w:r>
      <w:r w:rsidRPr="003C66CA">
        <w:t>five</w:t>
      </w:r>
      <w:r w:rsidRPr="003C66CA">
        <w:rPr>
          <w:spacing w:val="-2"/>
        </w:rPr>
        <w:t xml:space="preserve"> </w:t>
      </w:r>
      <w:r w:rsidRPr="003C66CA">
        <w:rPr>
          <w:spacing w:val="-1"/>
        </w:rPr>
        <w:t xml:space="preserve">(5) </w:t>
      </w:r>
      <w:r w:rsidR="003C66CA">
        <w:rPr>
          <w:spacing w:val="-1"/>
        </w:rPr>
        <w:t>academic</w:t>
      </w:r>
      <w:r w:rsidRPr="003C66CA">
        <w:t xml:space="preserve"> </w:t>
      </w:r>
      <w:r w:rsidRPr="003C66CA">
        <w:rPr>
          <w:spacing w:val="-1"/>
        </w:rPr>
        <w:t>days</w:t>
      </w:r>
      <w:r w:rsidRPr="003C66CA">
        <w:t xml:space="preserve"> to provide</w:t>
      </w:r>
      <w:r w:rsidRPr="003C66CA">
        <w:rPr>
          <w:spacing w:val="-1"/>
        </w:rPr>
        <w:t xml:space="preserve"> </w:t>
      </w:r>
      <w:r w:rsidRPr="003C66CA">
        <w:t>the</w:t>
      </w:r>
      <w:r w:rsidRPr="003C66CA">
        <w:rPr>
          <w:spacing w:val="-1"/>
        </w:rPr>
        <w:t xml:space="preserve"> revised</w:t>
      </w:r>
      <w:r w:rsidRPr="003C66CA">
        <w:rPr>
          <w:spacing w:val="55"/>
        </w:rPr>
        <w:t xml:space="preserve"> </w:t>
      </w:r>
      <w:r w:rsidRPr="003C66CA">
        <w:rPr>
          <w:spacing w:val="-1"/>
        </w:rPr>
        <w:t>confirmation</w:t>
      </w:r>
      <w:r w:rsidRPr="003C66CA">
        <w:t xml:space="preserve"> </w:t>
      </w:r>
      <w:r w:rsidRPr="003C66CA">
        <w:rPr>
          <w:spacing w:val="-1"/>
        </w:rPr>
        <w:t>letter</w:t>
      </w:r>
      <w:r w:rsidRPr="003C66CA">
        <w:t xml:space="preserve"> </w:t>
      </w:r>
      <w:r w:rsidRPr="003C66CA">
        <w:rPr>
          <w:spacing w:val="-1"/>
        </w:rPr>
        <w:t>back</w:t>
      </w:r>
      <w:r w:rsidRPr="003C66CA">
        <w:t xml:space="preserve"> </w:t>
      </w:r>
      <w:r w:rsidRPr="003C66CA">
        <w:rPr>
          <w:spacing w:val="1"/>
        </w:rPr>
        <w:t>to</w:t>
      </w:r>
      <w:r w:rsidRPr="003C66CA">
        <w:t xml:space="preserve"> </w:t>
      </w:r>
      <w:r w:rsidR="002C4FD4" w:rsidRPr="003C66CA">
        <w:rPr>
          <w:spacing w:val="-1"/>
        </w:rPr>
        <w:t>r</w:t>
      </w:r>
      <w:r w:rsidRPr="003C66CA">
        <w:rPr>
          <w:spacing w:val="-1"/>
        </w:rPr>
        <w:t>espondent</w:t>
      </w:r>
      <w:r w:rsidRPr="003C66CA">
        <w:t xml:space="preserve"> and</w:t>
      </w:r>
      <w:r w:rsidRPr="003C66CA">
        <w:rPr>
          <w:spacing w:val="1"/>
        </w:rPr>
        <w:t xml:space="preserve"> </w:t>
      </w:r>
      <w:r w:rsidR="002C4FD4" w:rsidRPr="003C66CA">
        <w:rPr>
          <w:spacing w:val="-1"/>
        </w:rPr>
        <w:t>r</w:t>
      </w:r>
      <w:r w:rsidRPr="003C66CA">
        <w:rPr>
          <w:spacing w:val="-1"/>
        </w:rPr>
        <w:t>espondent</w:t>
      </w:r>
      <w:r w:rsidRPr="003C66CA">
        <w:rPr>
          <w:spacing w:val="2"/>
        </w:rPr>
        <w:t xml:space="preserve"> </w:t>
      </w:r>
      <w:r w:rsidRPr="003C66CA">
        <w:t xml:space="preserve">then </w:t>
      </w:r>
      <w:r w:rsidRPr="003C66CA">
        <w:rPr>
          <w:spacing w:val="-1"/>
        </w:rPr>
        <w:t>has</w:t>
      </w:r>
      <w:r w:rsidRPr="003C66CA">
        <w:t xml:space="preserve"> two</w:t>
      </w:r>
      <w:r w:rsidRPr="003C66CA">
        <w:rPr>
          <w:spacing w:val="2"/>
        </w:rPr>
        <w:t xml:space="preserve"> </w:t>
      </w:r>
      <w:r w:rsidRPr="003C66CA">
        <w:t>(2)</w:t>
      </w:r>
      <w:r w:rsidRPr="003C66CA">
        <w:rPr>
          <w:spacing w:val="-2"/>
        </w:rPr>
        <w:t xml:space="preserve"> </w:t>
      </w:r>
      <w:r w:rsidR="003C66CA">
        <w:rPr>
          <w:spacing w:val="-1"/>
        </w:rPr>
        <w:t>academic</w:t>
      </w:r>
      <w:r w:rsidRPr="003C66CA">
        <w:t xml:space="preserve"> </w:t>
      </w:r>
      <w:r w:rsidRPr="003C66CA">
        <w:rPr>
          <w:spacing w:val="-2"/>
        </w:rPr>
        <w:t>days</w:t>
      </w:r>
      <w:r w:rsidRPr="003C66CA">
        <w:t xml:space="preserve"> to</w:t>
      </w:r>
      <w:r w:rsidRPr="003C66CA">
        <w:rPr>
          <w:spacing w:val="81"/>
        </w:rPr>
        <w:t xml:space="preserve"> </w:t>
      </w:r>
      <w:r w:rsidRPr="003C66CA">
        <w:rPr>
          <w:spacing w:val="-1"/>
        </w:rPr>
        <w:t>review and</w:t>
      </w:r>
      <w:r w:rsidRPr="003C66CA">
        <w:t xml:space="preserve"> sign </w:t>
      </w:r>
      <w:r w:rsidR="003C3869">
        <w:t>or email their approval of</w:t>
      </w:r>
      <w:r w:rsidR="003C3869" w:rsidRPr="003C66CA">
        <w:t xml:space="preserve"> </w:t>
      </w:r>
      <w:r w:rsidRPr="003C66CA">
        <w:t xml:space="preserve">the confirmation </w:t>
      </w:r>
      <w:r w:rsidRPr="003C66CA">
        <w:rPr>
          <w:spacing w:val="-1"/>
        </w:rPr>
        <w:t>letter.</w:t>
      </w:r>
    </w:p>
    <w:p w:rsidR="0074609D" w:rsidRPr="003C66CA" w:rsidRDefault="0074609D" w:rsidP="00D61C0D">
      <w:pPr>
        <w:tabs>
          <w:tab w:val="left" w:pos="360"/>
        </w:tabs>
        <w:spacing w:before="6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F20438" w:rsidRDefault="00996FF3" w:rsidP="006A69F4">
      <w:pPr>
        <w:pStyle w:val="BodyText"/>
        <w:numPr>
          <w:ilvl w:val="0"/>
          <w:numId w:val="2"/>
        </w:numPr>
        <w:tabs>
          <w:tab w:val="left" w:pos="360"/>
        </w:tabs>
        <w:spacing w:line="252" w:lineRule="auto"/>
        <w:ind w:left="360" w:right="-180"/>
      </w:pPr>
      <w:r w:rsidRPr="003C66CA">
        <w:rPr>
          <w:spacing w:val="-3"/>
        </w:rPr>
        <w:t>If</w:t>
      </w:r>
      <w:r w:rsidRPr="003C66CA">
        <w:rPr>
          <w:spacing w:val="1"/>
        </w:rPr>
        <w:t xml:space="preserve"> </w:t>
      </w:r>
      <w:r w:rsidR="002C4FD4" w:rsidRPr="003C66CA">
        <w:rPr>
          <w:spacing w:val="1"/>
        </w:rPr>
        <w:t>r</w:t>
      </w:r>
      <w:r w:rsidRPr="003C66CA">
        <w:rPr>
          <w:spacing w:val="-1"/>
        </w:rPr>
        <w:t>espondent</w:t>
      </w:r>
      <w:r w:rsidRPr="003C66CA">
        <w:t xml:space="preserve"> does not return the </w:t>
      </w:r>
      <w:r w:rsidR="00130738" w:rsidRPr="003C66CA">
        <w:t xml:space="preserve">signed </w:t>
      </w:r>
      <w:r w:rsidRPr="003C66CA">
        <w:t xml:space="preserve">COR </w:t>
      </w:r>
      <w:r w:rsidR="00130738" w:rsidRPr="003C66CA">
        <w:t>or an email acknowledging its acceptance</w:t>
      </w:r>
      <w:r w:rsidR="00130738" w:rsidRPr="003C66CA">
        <w:rPr>
          <w:spacing w:val="-1"/>
        </w:rPr>
        <w:t xml:space="preserve"> </w:t>
      </w:r>
      <w:r w:rsidRPr="003C66CA">
        <w:t>or</w:t>
      </w:r>
      <w:r w:rsidRPr="003C66CA">
        <w:rPr>
          <w:spacing w:val="-1"/>
        </w:rPr>
        <w:t xml:space="preserve"> </w:t>
      </w:r>
      <w:r w:rsidR="00130738" w:rsidRPr="003C66CA">
        <w:rPr>
          <w:spacing w:val="-1"/>
        </w:rPr>
        <w:t xml:space="preserve">does not </w:t>
      </w:r>
      <w:r w:rsidRPr="003C66CA">
        <w:t xml:space="preserve">respond to </w:t>
      </w:r>
      <w:r w:rsidR="00266CB3">
        <w:rPr>
          <w:spacing w:val="-1"/>
        </w:rPr>
        <w:t xml:space="preserve">the </w:t>
      </w:r>
      <w:r w:rsidR="00266CB3">
        <w:t>Investigator</w:t>
      </w:r>
      <w:r w:rsidRPr="003C66CA">
        <w:rPr>
          <w:spacing w:val="-1"/>
        </w:rPr>
        <w:t xml:space="preserve"> communication</w:t>
      </w:r>
      <w:r w:rsidR="00130738" w:rsidRPr="003C66CA">
        <w:rPr>
          <w:spacing w:val="-1"/>
        </w:rPr>
        <w:t>s</w:t>
      </w:r>
      <w:r w:rsidRPr="003C66CA">
        <w:rPr>
          <w:spacing w:val="-1"/>
        </w:rPr>
        <w:t>,</w:t>
      </w:r>
      <w:r w:rsidRPr="003C66CA">
        <w:t xml:space="preserve"> </w:t>
      </w:r>
      <w:r w:rsidR="00266CB3">
        <w:rPr>
          <w:spacing w:val="-1"/>
        </w:rPr>
        <w:t xml:space="preserve">the </w:t>
      </w:r>
      <w:r w:rsidR="006E5D18">
        <w:rPr>
          <w:spacing w:val="-1"/>
        </w:rPr>
        <w:t xml:space="preserve">Title IX office </w:t>
      </w:r>
      <w:r w:rsidRPr="003C66CA">
        <w:t>moves</w:t>
      </w:r>
      <w:r w:rsidRPr="003C66CA">
        <w:rPr>
          <w:spacing w:val="49"/>
        </w:rPr>
        <w:t xml:space="preserve"> </w:t>
      </w:r>
      <w:r w:rsidRPr="003C66CA">
        <w:rPr>
          <w:spacing w:val="-1"/>
        </w:rPr>
        <w:t>forward with</w:t>
      </w:r>
      <w:r w:rsidRPr="003C66CA">
        <w:t xml:space="preserve"> its </w:t>
      </w:r>
      <w:r w:rsidRPr="003C66CA">
        <w:rPr>
          <w:spacing w:val="-1"/>
        </w:rPr>
        <w:t>investigation,</w:t>
      </w:r>
      <w:r w:rsidRPr="003C66CA">
        <w:t xml:space="preserve"> </w:t>
      </w:r>
      <w:r w:rsidRPr="003C66CA">
        <w:rPr>
          <w:spacing w:val="-1"/>
        </w:rPr>
        <w:t>even</w:t>
      </w:r>
      <w:r w:rsidRPr="003C66CA">
        <w:t xml:space="preserve"> if it </w:t>
      </w:r>
      <w:r w:rsidRPr="003C66CA">
        <w:rPr>
          <w:spacing w:val="-1"/>
        </w:rPr>
        <w:t>does</w:t>
      </w:r>
      <w:r w:rsidRPr="003C66CA">
        <w:t xml:space="preserve"> not</w:t>
      </w:r>
      <w:r w:rsidRPr="003C66CA">
        <w:rPr>
          <w:spacing w:val="3"/>
        </w:rPr>
        <w:t xml:space="preserve"> </w:t>
      </w:r>
      <w:r w:rsidR="00CB45A7" w:rsidRPr="003C66CA">
        <w:rPr>
          <w:spacing w:val="-1"/>
        </w:rPr>
        <w:t xml:space="preserve">have </w:t>
      </w:r>
      <w:r w:rsidR="002C4FD4" w:rsidRPr="003C66CA">
        <w:rPr>
          <w:spacing w:val="-1"/>
        </w:rPr>
        <w:t xml:space="preserve">the </w:t>
      </w:r>
      <w:r w:rsidR="00CB45A7" w:rsidRPr="003C66CA">
        <w:rPr>
          <w:spacing w:val="-1"/>
        </w:rPr>
        <w:t>r</w:t>
      </w:r>
      <w:r w:rsidRPr="003C66CA">
        <w:rPr>
          <w:spacing w:val="-1"/>
        </w:rPr>
        <w:t>esponde</w:t>
      </w:r>
      <w:r w:rsidRPr="003C66CA">
        <w:rPr>
          <w:rFonts w:cs="Times New Roman"/>
          <w:spacing w:val="-1"/>
        </w:rPr>
        <w:t>nt’s</w:t>
      </w:r>
      <w:r w:rsidRPr="003C66CA">
        <w:rPr>
          <w:rFonts w:cs="Times New Roman"/>
          <w:spacing w:val="2"/>
        </w:rPr>
        <w:t xml:space="preserve"> </w:t>
      </w:r>
      <w:r w:rsidR="003C3869">
        <w:rPr>
          <w:rFonts w:cs="Times New Roman"/>
          <w:spacing w:val="2"/>
        </w:rPr>
        <w:t xml:space="preserve">confirmed </w:t>
      </w:r>
      <w:r w:rsidRPr="003C66CA">
        <w:rPr>
          <w:spacing w:val="-1"/>
        </w:rPr>
        <w:t xml:space="preserve">response </w:t>
      </w:r>
      <w:r w:rsidRPr="003C66CA">
        <w:t>to the</w:t>
      </w:r>
      <w:r w:rsidR="00130738" w:rsidRPr="003C66CA">
        <w:rPr>
          <w:spacing w:val="85"/>
        </w:rPr>
        <w:t xml:space="preserve"> </w:t>
      </w:r>
      <w:r w:rsidRPr="003C66CA">
        <w:rPr>
          <w:spacing w:val="-1"/>
        </w:rPr>
        <w:t>allegations</w:t>
      </w:r>
      <w:r w:rsidRPr="003C66CA">
        <w:t xml:space="preserve"> or </w:t>
      </w:r>
      <w:r w:rsidRPr="003C66CA">
        <w:rPr>
          <w:spacing w:val="-1"/>
        </w:rPr>
        <w:t>other</w:t>
      </w:r>
      <w:r w:rsidRPr="003C66CA">
        <w:t xml:space="preserve"> input</w:t>
      </w:r>
      <w:r w:rsidRPr="003C66CA">
        <w:rPr>
          <w:spacing w:val="7"/>
        </w:rPr>
        <w:t xml:space="preserve"> </w:t>
      </w:r>
      <w:r w:rsidRPr="003C66CA">
        <w:rPr>
          <w:spacing w:val="-1"/>
        </w:rPr>
        <w:t>from</w:t>
      </w:r>
      <w:r w:rsidRPr="003C66CA">
        <w:t xml:space="preserve"> </w:t>
      </w:r>
      <w:r w:rsidR="00CB45A7" w:rsidRPr="003C66CA">
        <w:rPr>
          <w:spacing w:val="-1"/>
        </w:rPr>
        <w:t>r</w:t>
      </w:r>
      <w:r w:rsidRPr="003C66CA">
        <w:rPr>
          <w:spacing w:val="-1"/>
        </w:rPr>
        <w:t>espondent.</w:t>
      </w:r>
      <w:r w:rsidRPr="003C66CA">
        <w:t xml:space="preserve"> </w:t>
      </w:r>
      <w:r w:rsidRPr="00F20438">
        <w:t>A</w:t>
      </w:r>
      <w:r w:rsidRPr="00F20438">
        <w:rPr>
          <w:spacing w:val="-1"/>
        </w:rPr>
        <w:t xml:space="preserve"> </w:t>
      </w:r>
      <w:r w:rsidR="00F20438" w:rsidRPr="00F20438">
        <w:rPr>
          <w:spacing w:val="-1"/>
        </w:rPr>
        <w:t xml:space="preserve">Title IX office </w:t>
      </w:r>
      <w:r w:rsidRPr="00F20438">
        <w:rPr>
          <w:spacing w:val="-1"/>
        </w:rPr>
        <w:t>investigation</w:t>
      </w:r>
      <w:r w:rsidRPr="00F20438">
        <w:t xml:space="preserve"> where</w:t>
      </w:r>
      <w:r w:rsidRPr="00F20438">
        <w:rPr>
          <w:spacing w:val="-4"/>
        </w:rPr>
        <w:t xml:space="preserve"> </w:t>
      </w:r>
      <w:r w:rsidRPr="00F20438">
        <w:rPr>
          <w:spacing w:val="1"/>
        </w:rPr>
        <w:t>policy</w:t>
      </w:r>
      <w:r w:rsidRPr="00F20438">
        <w:rPr>
          <w:spacing w:val="61"/>
        </w:rPr>
        <w:t xml:space="preserve"> </w:t>
      </w:r>
      <w:r w:rsidRPr="00F20438">
        <w:rPr>
          <w:spacing w:val="-1"/>
        </w:rPr>
        <w:t>violations</w:t>
      </w:r>
      <w:r w:rsidRPr="00F20438">
        <w:t xml:space="preserve"> </w:t>
      </w:r>
      <w:r w:rsidRPr="00F20438">
        <w:rPr>
          <w:spacing w:val="-1"/>
        </w:rPr>
        <w:t>have been</w:t>
      </w:r>
      <w:r w:rsidRPr="00F20438">
        <w:t xml:space="preserve"> </w:t>
      </w:r>
      <w:r w:rsidR="00130738" w:rsidRPr="00F20438">
        <w:t>found</w:t>
      </w:r>
      <w:r w:rsidRPr="00F20438">
        <w:t xml:space="preserve"> </w:t>
      </w:r>
      <w:r w:rsidRPr="00F20438">
        <w:rPr>
          <w:spacing w:val="2"/>
        </w:rPr>
        <w:t>may</w:t>
      </w:r>
      <w:r w:rsidRPr="00F20438">
        <w:rPr>
          <w:spacing w:val="-10"/>
        </w:rPr>
        <w:t xml:space="preserve"> </w:t>
      </w:r>
      <w:r w:rsidRPr="00F20438">
        <w:t>result in disciplinary</w:t>
      </w:r>
      <w:r w:rsidRPr="00F20438">
        <w:rPr>
          <w:spacing w:val="-10"/>
        </w:rPr>
        <w:t xml:space="preserve"> </w:t>
      </w:r>
      <w:r w:rsidRPr="00F20438">
        <w:rPr>
          <w:spacing w:val="-1"/>
        </w:rPr>
        <w:t>action</w:t>
      </w:r>
      <w:r w:rsidRPr="00F20438">
        <w:rPr>
          <w:spacing w:val="2"/>
        </w:rPr>
        <w:t xml:space="preserve"> </w:t>
      </w:r>
      <w:r w:rsidRPr="00F20438">
        <w:rPr>
          <w:spacing w:val="-1"/>
        </w:rPr>
        <w:t>even</w:t>
      </w:r>
      <w:r w:rsidRPr="00F20438">
        <w:t xml:space="preserve"> without</w:t>
      </w:r>
      <w:r w:rsidRPr="00F20438">
        <w:rPr>
          <w:spacing w:val="3"/>
        </w:rPr>
        <w:t xml:space="preserve"> </w:t>
      </w:r>
      <w:r w:rsidR="002C4FD4" w:rsidRPr="00F20438">
        <w:rPr>
          <w:spacing w:val="-1"/>
        </w:rPr>
        <w:t>r</w:t>
      </w:r>
      <w:r w:rsidRPr="00F20438">
        <w:rPr>
          <w:spacing w:val="-1"/>
        </w:rPr>
        <w:t>espondent</w:t>
      </w:r>
      <w:r w:rsidRPr="00F20438">
        <w:rPr>
          <w:spacing w:val="69"/>
        </w:rPr>
        <w:t xml:space="preserve"> </w:t>
      </w:r>
      <w:r w:rsidRPr="00F20438">
        <w:t>participation.</w:t>
      </w:r>
      <w:r w:rsidR="00130738" w:rsidRPr="00F20438">
        <w:t xml:space="preserve"> In some cases, an </w:t>
      </w:r>
      <w:r w:rsidR="00130738" w:rsidRPr="00F20438">
        <w:lastRenderedPageBreak/>
        <w:t>interim suspension from campus housing and/or from school may be implemented</w:t>
      </w:r>
      <w:r w:rsidR="008B0C8F" w:rsidRPr="00F20438">
        <w:t xml:space="preserve"> if the</w:t>
      </w:r>
      <w:r w:rsidR="00130738" w:rsidRPr="00F20438">
        <w:t xml:space="preserve"> respondent does not reply to notification or if there are safety issues.  </w:t>
      </w:r>
    </w:p>
    <w:p w:rsidR="0074609D" w:rsidRPr="003C66CA" w:rsidRDefault="0074609D" w:rsidP="00D61C0D">
      <w:pPr>
        <w:tabs>
          <w:tab w:val="left" w:pos="360"/>
        </w:tabs>
        <w:spacing w:before="9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F079B2" w:rsidP="00D61C0D">
      <w:pPr>
        <w:pStyle w:val="BodyText"/>
        <w:numPr>
          <w:ilvl w:val="0"/>
          <w:numId w:val="2"/>
        </w:numPr>
        <w:tabs>
          <w:tab w:val="left" w:pos="360"/>
        </w:tabs>
        <w:spacing w:line="235" w:lineRule="auto"/>
        <w:ind w:left="360" w:right="30"/>
      </w:pPr>
      <w:r>
        <w:rPr>
          <w:spacing w:val="-1"/>
        </w:rPr>
        <w:t xml:space="preserve">The </w:t>
      </w:r>
      <w:r>
        <w:t>Investigator</w:t>
      </w:r>
      <w:r w:rsidR="00996FF3" w:rsidRPr="003C66CA">
        <w:rPr>
          <w:spacing w:val="-1"/>
        </w:rPr>
        <w:t xml:space="preserve"> </w:t>
      </w:r>
      <w:r w:rsidR="00F20438">
        <w:rPr>
          <w:spacing w:val="-1"/>
        </w:rPr>
        <w:t xml:space="preserve">continues </w:t>
      </w:r>
      <w:r w:rsidR="00996FF3" w:rsidRPr="003C66CA">
        <w:t>the</w:t>
      </w:r>
      <w:r w:rsidR="00996FF3" w:rsidRPr="003C66CA">
        <w:rPr>
          <w:spacing w:val="-1"/>
        </w:rPr>
        <w:t xml:space="preserve"> investigation</w:t>
      </w:r>
      <w:r>
        <w:rPr>
          <w:spacing w:val="2"/>
        </w:rPr>
        <w:t xml:space="preserve">. The </w:t>
      </w:r>
      <w:r>
        <w:t>Investigator</w:t>
      </w:r>
      <w:r w:rsidRPr="003C66CA">
        <w:t xml:space="preserve"> </w:t>
      </w:r>
      <w:r w:rsidR="00996FF3" w:rsidRPr="003C66CA">
        <w:rPr>
          <w:spacing w:val="-1"/>
        </w:rPr>
        <w:t>determines</w:t>
      </w:r>
      <w:r w:rsidR="00996FF3" w:rsidRPr="003C66CA">
        <w:rPr>
          <w:spacing w:val="5"/>
        </w:rPr>
        <w:t xml:space="preserve"> </w:t>
      </w:r>
      <w:r w:rsidR="00996FF3" w:rsidRPr="003C66CA">
        <w:rPr>
          <w:spacing w:val="-1"/>
        </w:rPr>
        <w:t xml:space="preserve">scope </w:t>
      </w:r>
      <w:r w:rsidR="00996FF3" w:rsidRPr="003C66CA">
        <w:t>of the</w:t>
      </w:r>
      <w:r w:rsidR="00996FF3" w:rsidRPr="003C66CA">
        <w:rPr>
          <w:spacing w:val="-2"/>
        </w:rPr>
        <w:t xml:space="preserve"> </w:t>
      </w:r>
      <w:r w:rsidR="00996FF3" w:rsidRPr="003C66CA">
        <w:t>investigation</w:t>
      </w:r>
      <w:r w:rsidR="00F20438">
        <w:t xml:space="preserve"> (in conjunction with the Title IX Coordinator)</w:t>
      </w:r>
      <w:r w:rsidR="00996FF3" w:rsidRPr="003C66CA">
        <w:t xml:space="preserve">, </w:t>
      </w:r>
      <w:r w:rsidR="00996FF3" w:rsidRPr="003C66CA">
        <w:rPr>
          <w:spacing w:val="-1"/>
        </w:rPr>
        <w:t>contacts</w:t>
      </w:r>
      <w:r w:rsidR="00996FF3" w:rsidRPr="003C66CA">
        <w:rPr>
          <w:spacing w:val="59"/>
        </w:rPr>
        <w:t xml:space="preserve"> </w:t>
      </w:r>
      <w:r w:rsidR="00996FF3" w:rsidRPr="003C66CA">
        <w:rPr>
          <w:spacing w:val="-1"/>
        </w:rPr>
        <w:t>witnesses,</w:t>
      </w:r>
      <w:r w:rsidR="00996FF3" w:rsidRPr="003C66CA">
        <w:t xml:space="preserve"> </w:t>
      </w:r>
      <w:r w:rsidR="00996FF3" w:rsidRPr="003C66CA">
        <w:rPr>
          <w:spacing w:val="-1"/>
        </w:rPr>
        <w:t>reviews</w:t>
      </w:r>
      <w:r w:rsidR="00996FF3" w:rsidRPr="003C66CA">
        <w:t xml:space="preserve"> documents</w:t>
      </w:r>
      <w:r w:rsidR="00E474AB">
        <w:t>,</w:t>
      </w:r>
      <w:r w:rsidR="00996FF3" w:rsidRPr="003C66CA">
        <w:t xml:space="preserve"> </w:t>
      </w:r>
      <w:r w:rsidR="00996FF3" w:rsidRPr="003C66CA">
        <w:rPr>
          <w:spacing w:val="-1"/>
        </w:rPr>
        <w:t>and</w:t>
      </w:r>
      <w:r w:rsidR="00996FF3" w:rsidRPr="003C66CA">
        <w:t xml:space="preserve"> other</w:t>
      </w:r>
      <w:r w:rsidR="00996FF3" w:rsidRPr="003C66CA">
        <w:rPr>
          <w:spacing w:val="-2"/>
        </w:rPr>
        <w:t xml:space="preserve"> </w:t>
      </w:r>
      <w:r w:rsidR="00996FF3" w:rsidRPr="003C66CA">
        <w:rPr>
          <w:spacing w:val="-1"/>
        </w:rPr>
        <w:t>relevant</w:t>
      </w:r>
      <w:r w:rsidR="00996FF3" w:rsidRPr="003C66CA">
        <w:rPr>
          <w:spacing w:val="5"/>
        </w:rPr>
        <w:t xml:space="preserve"> </w:t>
      </w:r>
      <w:r w:rsidR="00F20438">
        <w:rPr>
          <w:spacing w:val="-1"/>
        </w:rPr>
        <w:t>evidence</w:t>
      </w:r>
      <w:r w:rsidR="00996FF3" w:rsidRPr="003C66CA">
        <w:rPr>
          <w:spacing w:val="-1"/>
        </w:rPr>
        <w:t>.</w:t>
      </w:r>
      <w:r w:rsidR="00996FF3" w:rsidRPr="003C66CA">
        <w:rPr>
          <w:spacing w:val="4"/>
        </w:rPr>
        <w:t xml:space="preserve"> </w:t>
      </w:r>
      <w:r w:rsidR="00996FF3" w:rsidRPr="003C66CA">
        <w:rPr>
          <w:spacing w:val="-1"/>
        </w:rPr>
        <w:t>Investigations</w:t>
      </w:r>
      <w:r w:rsidR="00996FF3" w:rsidRPr="003C66CA">
        <w:rPr>
          <w:spacing w:val="5"/>
        </w:rPr>
        <w:t xml:space="preserve"> </w:t>
      </w:r>
      <w:r w:rsidR="00996FF3" w:rsidRPr="003C66CA">
        <w:t>typically</w:t>
      </w:r>
      <w:r w:rsidR="00996FF3" w:rsidRPr="003C66CA">
        <w:rPr>
          <w:spacing w:val="-10"/>
        </w:rPr>
        <w:t xml:space="preserve"> </w:t>
      </w:r>
      <w:r w:rsidR="00B42AA5" w:rsidRPr="003C66CA">
        <w:t>take 30-</w:t>
      </w:r>
      <w:r>
        <w:t>45 academic</w:t>
      </w:r>
      <w:r w:rsidR="00BC2C8B" w:rsidRPr="003C66CA">
        <w:t xml:space="preserve"> </w:t>
      </w:r>
      <w:r w:rsidR="00996FF3" w:rsidRPr="003C66CA">
        <w:rPr>
          <w:spacing w:val="-2"/>
        </w:rPr>
        <w:t>days</w:t>
      </w:r>
      <w:r w:rsidR="00996FF3" w:rsidRPr="003C66CA">
        <w:rPr>
          <w:spacing w:val="2"/>
        </w:rPr>
        <w:t xml:space="preserve"> </w:t>
      </w:r>
      <w:r w:rsidR="00996FF3" w:rsidRPr="003C66CA">
        <w:rPr>
          <w:spacing w:val="-1"/>
        </w:rPr>
        <w:t>from</w:t>
      </w:r>
      <w:r w:rsidR="00996FF3" w:rsidRPr="003C66CA">
        <w:t xml:space="preserve"> the</w:t>
      </w:r>
      <w:r w:rsidR="00996FF3" w:rsidRPr="003C66CA">
        <w:rPr>
          <w:spacing w:val="-1"/>
        </w:rPr>
        <w:t xml:space="preserve"> date </w:t>
      </w:r>
      <w:r w:rsidR="00996FF3" w:rsidRPr="003C66CA">
        <w:rPr>
          <w:spacing w:val="1"/>
        </w:rPr>
        <w:t xml:space="preserve">of </w:t>
      </w:r>
      <w:r w:rsidR="00996FF3" w:rsidRPr="003C66CA">
        <w:t>the</w:t>
      </w:r>
      <w:r w:rsidR="00996FF3" w:rsidRPr="003C66CA">
        <w:rPr>
          <w:spacing w:val="-1"/>
        </w:rPr>
        <w:t xml:space="preserve"> </w:t>
      </w:r>
      <w:r w:rsidR="00FB1B2D" w:rsidRPr="003C66CA">
        <w:rPr>
          <w:spacing w:val="-1"/>
        </w:rPr>
        <w:t xml:space="preserve">receipt of the signed COA </w:t>
      </w:r>
      <w:r w:rsidR="00996FF3" w:rsidRPr="003C66CA">
        <w:t>barring</w:t>
      </w:r>
      <w:r w:rsidR="00996FF3" w:rsidRPr="003C66CA">
        <w:rPr>
          <w:spacing w:val="-5"/>
        </w:rPr>
        <w:t xml:space="preserve"> </w:t>
      </w:r>
      <w:r w:rsidR="00996FF3" w:rsidRPr="003C66CA">
        <w:t xml:space="preserve">extenuating </w:t>
      </w:r>
      <w:r w:rsidR="00996FF3" w:rsidRPr="003C66CA">
        <w:rPr>
          <w:spacing w:val="-1"/>
        </w:rPr>
        <w:t>circumstances</w:t>
      </w:r>
      <w:r w:rsidR="00996FF3" w:rsidRPr="003C66CA">
        <w:t xml:space="preserve"> </w:t>
      </w:r>
      <w:r w:rsidR="00996FF3" w:rsidRPr="003C66CA">
        <w:rPr>
          <w:spacing w:val="-1"/>
        </w:rPr>
        <w:t>and</w:t>
      </w:r>
      <w:r w:rsidR="00996FF3" w:rsidRPr="003C66CA">
        <w:rPr>
          <w:spacing w:val="74"/>
        </w:rPr>
        <w:t xml:space="preserve"> </w:t>
      </w:r>
      <w:r w:rsidR="00996FF3" w:rsidRPr="003C66CA">
        <w:rPr>
          <w:spacing w:val="-1"/>
        </w:rPr>
        <w:t>case complexity.</w:t>
      </w:r>
      <w:r w:rsidR="003C3869">
        <w:rPr>
          <w:spacing w:val="-1"/>
        </w:rPr>
        <w:t xml:space="preserve"> Significant delays in the investigation will be documented.</w:t>
      </w:r>
    </w:p>
    <w:p w:rsidR="0074609D" w:rsidRPr="003C66CA" w:rsidRDefault="0074609D" w:rsidP="00D61C0D">
      <w:pPr>
        <w:tabs>
          <w:tab w:val="left" w:pos="360"/>
        </w:tabs>
        <w:spacing w:before="8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996FF3" w:rsidP="00D61C0D">
      <w:pPr>
        <w:pStyle w:val="BodyText"/>
        <w:numPr>
          <w:ilvl w:val="0"/>
          <w:numId w:val="2"/>
        </w:numPr>
        <w:tabs>
          <w:tab w:val="left" w:pos="360"/>
        </w:tabs>
        <w:spacing w:line="235" w:lineRule="auto"/>
        <w:ind w:left="360" w:right="30"/>
      </w:pPr>
      <w:r w:rsidRPr="003C66CA">
        <w:t>At the</w:t>
      </w:r>
      <w:r w:rsidRPr="003C66CA">
        <w:rPr>
          <w:spacing w:val="-1"/>
        </w:rPr>
        <w:t xml:space="preserve"> conclusion</w:t>
      </w:r>
      <w:r w:rsidRPr="003C66CA">
        <w:t xml:space="preserve"> of</w:t>
      </w:r>
      <w:r w:rsidRPr="003C66CA">
        <w:rPr>
          <w:spacing w:val="-1"/>
        </w:rPr>
        <w:t xml:space="preserve"> </w:t>
      </w:r>
      <w:r w:rsidRPr="003C66CA">
        <w:t>the</w:t>
      </w:r>
      <w:r w:rsidRPr="003C66CA">
        <w:rPr>
          <w:spacing w:val="-1"/>
        </w:rPr>
        <w:t xml:space="preserve"> </w:t>
      </w:r>
      <w:r w:rsidRPr="003C66CA">
        <w:t>fact-finding</w:t>
      </w:r>
      <w:r w:rsidRPr="003C66CA">
        <w:rPr>
          <w:spacing w:val="-5"/>
        </w:rPr>
        <w:t xml:space="preserve"> </w:t>
      </w:r>
      <w:r w:rsidRPr="003C66CA">
        <w:t>portion of the</w:t>
      </w:r>
      <w:r w:rsidRPr="003C66CA">
        <w:rPr>
          <w:spacing w:val="4"/>
        </w:rPr>
        <w:t xml:space="preserve"> </w:t>
      </w:r>
      <w:r w:rsidRPr="003C66CA">
        <w:rPr>
          <w:spacing w:val="-1"/>
        </w:rPr>
        <w:t>investigation,</w:t>
      </w:r>
      <w:r w:rsidRPr="003C66CA">
        <w:t xml:space="preserve"> </w:t>
      </w:r>
      <w:r w:rsidR="00F079B2">
        <w:rPr>
          <w:spacing w:val="-1"/>
        </w:rPr>
        <w:t xml:space="preserve">the </w:t>
      </w:r>
      <w:r w:rsidR="00F079B2">
        <w:t>Investigator</w:t>
      </w:r>
      <w:r w:rsidRPr="003C66CA">
        <w:rPr>
          <w:spacing w:val="-1"/>
        </w:rPr>
        <w:t xml:space="preserve"> </w:t>
      </w:r>
      <w:r w:rsidRPr="003C66CA">
        <w:t>provides a</w:t>
      </w:r>
      <w:r w:rsidR="00D839F5" w:rsidRPr="003C66CA">
        <w:t xml:space="preserve">n Investigative </w:t>
      </w:r>
      <w:r w:rsidRPr="003C66CA">
        <w:rPr>
          <w:spacing w:val="-1"/>
        </w:rPr>
        <w:t>Draft</w:t>
      </w:r>
      <w:r w:rsidR="00D839F5" w:rsidRPr="003C66CA">
        <w:rPr>
          <w:spacing w:val="49"/>
        </w:rPr>
        <w:t xml:space="preserve"> </w:t>
      </w:r>
      <w:r w:rsidRPr="003C66CA">
        <w:rPr>
          <w:spacing w:val="-1"/>
        </w:rPr>
        <w:t>Report</w:t>
      </w:r>
      <w:r w:rsidR="00D839F5" w:rsidRPr="003C66CA">
        <w:rPr>
          <w:spacing w:val="-1"/>
        </w:rPr>
        <w:t xml:space="preserve"> </w:t>
      </w:r>
      <w:r w:rsidR="00F079B2">
        <w:rPr>
          <w:spacing w:val="-1"/>
        </w:rPr>
        <w:t>(</w:t>
      </w:r>
      <w:r w:rsidR="00D839F5" w:rsidRPr="003C66CA">
        <w:rPr>
          <w:spacing w:val="-1"/>
        </w:rPr>
        <w:t>IDR)</w:t>
      </w:r>
      <w:r w:rsidRPr="003C66CA">
        <w:t xml:space="preserve"> to </w:t>
      </w:r>
      <w:r w:rsidR="00CB45A7" w:rsidRPr="003C66CA">
        <w:rPr>
          <w:spacing w:val="-1"/>
        </w:rPr>
        <w:t>c</w:t>
      </w:r>
      <w:r w:rsidRPr="003C66CA">
        <w:rPr>
          <w:spacing w:val="-1"/>
        </w:rPr>
        <w:t>omplainant(s)</w:t>
      </w:r>
      <w:r w:rsidRPr="003C66CA">
        <w:rPr>
          <w:spacing w:val="-3"/>
        </w:rPr>
        <w:t xml:space="preserve"> </w:t>
      </w:r>
      <w:r w:rsidRPr="003C66CA">
        <w:rPr>
          <w:spacing w:val="-1"/>
        </w:rPr>
        <w:t>and</w:t>
      </w:r>
      <w:r w:rsidRPr="003C66CA">
        <w:t xml:space="preserve"> </w:t>
      </w:r>
      <w:r w:rsidR="00BF0C48" w:rsidRPr="003C66CA">
        <w:rPr>
          <w:spacing w:val="-1"/>
        </w:rPr>
        <w:t>r</w:t>
      </w:r>
      <w:r w:rsidRPr="003C66CA">
        <w:rPr>
          <w:spacing w:val="-1"/>
        </w:rPr>
        <w:t>espondent(s) simultaneously.</w:t>
      </w:r>
      <w:r w:rsidRPr="003C66CA">
        <w:t xml:space="preserve"> The</w:t>
      </w:r>
      <w:r w:rsidRPr="003C66CA">
        <w:rPr>
          <w:spacing w:val="1"/>
        </w:rPr>
        <w:t xml:space="preserve"> </w:t>
      </w:r>
      <w:r w:rsidR="00D839F5" w:rsidRPr="003C66CA">
        <w:rPr>
          <w:spacing w:val="1"/>
        </w:rPr>
        <w:t>I</w:t>
      </w:r>
      <w:r w:rsidRPr="003C66CA">
        <w:rPr>
          <w:spacing w:val="-1"/>
        </w:rPr>
        <w:t>D</w:t>
      </w:r>
      <w:r w:rsidR="00D839F5" w:rsidRPr="003C66CA">
        <w:rPr>
          <w:spacing w:val="-1"/>
        </w:rPr>
        <w:t>R</w:t>
      </w:r>
      <w:r w:rsidRPr="003C66CA">
        <w:rPr>
          <w:spacing w:val="-1"/>
        </w:rPr>
        <w:t xml:space="preserve"> </w:t>
      </w:r>
      <w:r w:rsidRPr="003C66CA">
        <w:t xml:space="preserve">Report </w:t>
      </w:r>
      <w:r w:rsidRPr="003C66CA">
        <w:rPr>
          <w:spacing w:val="-1"/>
        </w:rPr>
        <w:t>includes</w:t>
      </w:r>
      <w:r w:rsidRPr="003C66CA">
        <w:rPr>
          <w:spacing w:val="107"/>
        </w:rPr>
        <w:t xml:space="preserve"> </w:t>
      </w:r>
      <w:r w:rsidRPr="003C66CA">
        <w:t>the</w:t>
      </w:r>
      <w:r w:rsidRPr="003C66CA">
        <w:rPr>
          <w:spacing w:val="-1"/>
        </w:rPr>
        <w:t xml:space="preserve"> allegations,</w:t>
      </w:r>
      <w:r w:rsidRPr="003C66CA">
        <w:t xml:space="preserve"> the</w:t>
      </w:r>
      <w:r w:rsidRPr="003C66CA">
        <w:rPr>
          <w:spacing w:val="-1"/>
        </w:rPr>
        <w:t xml:space="preserve"> response</w:t>
      </w:r>
      <w:r w:rsidR="00F079B2">
        <w:rPr>
          <w:spacing w:val="-1"/>
        </w:rPr>
        <w:t>s,</w:t>
      </w:r>
      <w:r w:rsidRPr="003C66CA">
        <w:rPr>
          <w:spacing w:val="1"/>
        </w:rPr>
        <w:t xml:space="preserve"> </w:t>
      </w:r>
      <w:r w:rsidRPr="003C66CA">
        <w:rPr>
          <w:spacing w:val="-1"/>
        </w:rPr>
        <w:t>and</w:t>
      </w:r>
      <w:r w:rsidRPr="003C66CA">
        <w:rPr>
          <w:spacing w:val="2"/>
        </w:rPr>
        <w:t xml:space="preserve"> </w:t>
      </w:r>
      <w:r w:rsidRPr="003C66CA">
        <w:t>a</w:t>
      </w:r>
      <w:r w:rsidRPr="003C66CA">
        <w:rPr>
          <w:spacing w:val="-1"/>
        </w:rPr>
        <w:t xml:space="preserve"> </w:t>
      </w:r>
      <w:r w:rsidRPr="003C66CA">
        <w:t>summary</w:t>
      </w:r>
      <w:r w:rsidRPr="003C66CA">
        <w:rPr>
          <w:spacing w:val="-10"/>
        </w:rPr>
        <w:t xml:space="preserve"> </w:t>
      </w:r>
      <w:r w:rsidRPr="003C66CA">
        <w:rPr>
          <w:spacing w:val="1"/>
        </w:rPr>
        <w:t>or</w:t>
      </w:r>
      <w:r w:rsidRPr="003C66CA">
        <w:rPr>
          <w:spacing w:val="-1"/>
        </w:rPr>
        <w:t xml:space="preserve"> </w:t>
      </w:r>
      <w:r w:rsidRPr="003C66CA">
        <w:t>description of</w:t>
      </w:r>
      <w:r w:rsidRPr="003C66CA">
        <w:rPr>
          <w:spacing w:val="-1"/>
        </w:rPr>
        <w:t xml:space="preserve"> </w:t>
      </w:r>
      <w:r w:rsidRPr="003C66CA">
        <w:t>the</w:t>
      </w:r>
      <w:r w:rsidRPr="003C66CA">
        <w:rPr>
          <w:spacing w:val="-1"/>
        </w:rPr>
        <w:t xml:space="preserve"> evidence</w:t>
      </w:r>
      <w:r w:rsidRPr="003C66CA">
        <w:rPr>
          <w:spacing w:val="1"/>
        </w:rPr>
        <w:t xml:space="preserve"> </w:t>
      </w:r>
      <w:r w:rsidRPr="003C66CA">
        <w:rPr>
          <w:spacing w:val="-1"/>
        </w:rPr>
        <w:t>gathered</w:t>
      </w:r>
      <w:r w:rsidRPr="003C66CA">
        <w:t xml:space="preserve"> in the</w:t>
      </w:r>
      <w:r w:rsidRPr="003C66CA">
        <w:rPr>
          <w:spacing w:val="55"/>
        </w:rPr>
        <w:t xml:space="preserve"> </w:t>
      </w:r>
      <w:r w:rsidRPr="003C66CA">
        <w:rPr>
          <w:spacing w:val="-1"/>
        </w:rPr>
        <w:t>investigation.</w:t>
      </w:r>
    </w:p>
    <w:p w:rsidR="0074609D" w:rsidRPr="003C66CA" w:rsidRDefault="0074609D" w:rsidP="00D61C0D">
      <w:pPr>
        <w:tabs>
          <w:tab w:val="left" w:pos="360"/>
        </w:tabs>
        <w:spacing w:before="4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74609D" w:rsidRPr="003C66CA" w:rsidRDefault="00996FF3" w:rsidP="00D61C0D">
      <w:pPr>
        <w:pStyle w:val="BodyText"/>
        <w:numPr>
          <w:ilvl w:val="0"/>
          <w:numId w:val="2"/>
        </w:numPr>
        <w:tabs>
          <w:tab w:val="left" w:pos="360"/>
        </w:tabs>
        <w:spacing w:line="262" w:lineRule="exact"/>
        <w:ind w:left="360" w:right="30"/>
      </w:pPr>
      <w:r w:rsidRPr="003C66CA">
        <w:t>The</w:t>
      </w:r>
      <w:r w:rsidRPr="003C66CA">
        <w:rPr>
          <w:spacing w:val="-2"/>
        </w:rPr>
        <w:t xml:space="preserve"> </w:t>
      </w:r>
      <w:r w:rsidR="00CB45A7" w:rsidRPr="003C66CA">
        <w:rPr>
          <w:spacing w:val="-1"/>
        </w:rPr>
        <w:t>c</w:t>
      </w:r>
      <w:r w:rsidRPr="003C66CA">
        <w:rPr>
          <w:spacing w:val="-1"/>
        </w:rPr>
        <w:t>omplainant(s) and</w:t>
      </w:r>
      <w:r w:rsidRPr="003C66CA">
        <w:rPr>
          <w:spacing w:val="2"/>
        </w:rPr>
        <w:t xml:space="preserve"> </w:t>
      </w:r>
      <w:r w:rsidR="00CB45A7" w:rsidRPr="003C66CA">
        <w:rPr>
          <w:spacing w:val="-1"/>
        </w:rPr>
        <w:t>r</w:t>
      </w:r>
      <w:r w:rsidRPr="003C66CA">
        <w:rPr>
          <w:spacing w:val="-1"/>
        </w:rPr>
        <w:t xml:space="preserve">espondent(s) </w:t>
      </w:r>
      <w:r w:rsidRPr="003C66CA">
        <w:t>have</w:t>
      </w:r>
      <w:r w:rsidRPr="003C66CA">
        <w:rPr>
          <w:spacing w:val="-1"/>
        </w:rPr>
        <w:t xml:space="preserve"> </w:t>
      </w:r>
      <w:r w:rsidRPr="003C66CA">
        <w:t>five</w:t>
      </w:r>
      <w:r w:rsidRPr="003C66CA">
        <w:rPr>
          <w:spacing w:val="1"/>
        </w:rPr>
        <w:t xml:space="preserve"> </w:t>
      </w:r>
      <w:r w:rsidRPr="003C66CA">
        <w:t>(5)</w:t>
      </w:r>
      <w:r w:rsidRPr="003C66CA">
        <w:rPr>
          <w:spacing w:val="-2"/>
        </w:rPr>
        <w:t xml:space="preserve"> </w:t>
      </w:r>
      <w:r w:rsidR="003C66CA">
        <w:rPr>
          <w:spacing w:val="-1"/>
        </w:rPr>
        <w:t>academic</w:t>
      </w:r>
      <w:r w:rsidRPr="003C66CA">
        <w:t xml:space="preserve"> </w:t>
      </w:r>
      <w:r w:rsidRPr="003C66CA">
        <w:rPr>
          <w:spacing w:val="-1"/>
        </w:rPr>
        <w:t>days</w:t>
      </w:r>
      <w:r w:rsidRPr="003C66CA">
        <w:t xml:space="preserve"> to respond to</w:t>
      </w:r>
      <w:r w:rsidRPr="003C66CA">
        <w:rPr>
          <w:spacing w:val="1"/>
        </w:rPr>
        <w:t xml:space="preserve"> </w:t>
      </w:r>
      <w:r w:rsidRPr="003C66CA">
        <w:t>the</w:t>
      </w:r>
      <w:r w:rsidRPr="003C66CA">
        <w:rPr>
          <w:spacing w:val="-1"/>
        </w:rPr>
        <w:t xml:space="preserve"> </w:t>
      </w:r>
      <w:r w:rsidR="00D839F5" w:rsidRPr="003C66CA">
        <w:rPr>
          <w:spacing w:val="-1"/>
        </w:rPr>
        <w:t>IDR</w:t>
      </w:r>
      <w:r w:rsidRPr="003C66CA">
        <w:rPr>
          <w:spacing w:val="-1"/>
        </w:rPr>
        <w:t xml:space="preserve"> with</w:t>
      </w:r>
      <w:r w:rsidRPr="003C66CA">
        <w:t xml:space="preserve"> </w:t>
      </w:r>
      <w:r w:rsidRPr="003C66CA">
        <w:rPr>
          <w:spacing w:val="-1"/>
        </w:rPr>
        <w:t>comments</w:t>
      </w:r>
      <w:r w:rsidRPr="003C66CA">
        <w:t xml:space="preserve"> or </w:t>
      </w:r>
      <w:r w:rsidRPr="003C66CA">
        <w:rPr>
          <w:spacing w:val="-1"/>
        </w:rPr>
        <w:t>new, factual</w:t>
      </w:r>
      <w:r w:rsidRPr="003C66CA">
        <w:t xml:space="preserve"> </w:t>
      </w:r>
      <w:r w:rsidRPr="003C66CA">
        <w:rPr>
          <w:spacing w:val="-1"/>
        </w:rPr>
        <w:t>information</w:t>
      </w:r>
      <w:r w:rsidRPr="003C66CA">
        <w:rPr>
          <w:spacing w:val="5"/>
        </w:rPr>
        <w:t xml:space="preserve"> </w:t>
      </w:r>
      <w:r w:rsidRPr="003C66CA">
        <w:t xml:space="preserve">not </w:t>
      </w:r>
      <w:r w:rsidRPr="003C66CA">
        <w:rPr>
          <w:spacing w:val="-1"/>
        </w:rPr>
        <w:t>included</w:t>
      </w:r>
      <w:r w:rsidRPr="003C66CA">
        <w:t xml:space="preserve"> in the </w:t>
      </w:r>
      <w:r w:rsidRPr="003C66CA">
        <w:rPr>
          <w:spacing w:val="-1"/>
        </w:rPr>
        <w:t>investigation.</w:t>
      </w:r>
    </w:p>
    <w:p w:rsidR="0074609D" w:rsidRPr="003C66CA" w:rsidRDefault="0074609D" w:rsidP="00D61C0D">
      <w:pPr>
        <w:tabs>
          <w:tab w:val="left" w:pos="360"/>
        </w:tabs>
        <w:spacing w:before="1"/>
        <w:ind w:left="360" w:right="30"/>
        <w:rPr>
          <w:rFonts w:ascii="Times New Roman" w:eastAsia="Times New Roman" w:hAnsi="Times New Roman" w:cs="Times New Roman"/>
          <w:sz w:val="24"/>
          <w:szCs w:val="24"/>
        </w:rPr>
      </w:pPr>
    </w:p>
    <w:p w:rsidR="00D6710B" w:rsidRPr="00DD2D98" w:rsidRDefault="00D6710B" w:rsidP="004C799E">
      <w:pPr>
        <w:pStyle w:val="BodyText"/>
        <w:numPr>
          <w:ilvl w:val="0"/>
          <w:numId w:val="2"/>
        </w:numPr>
        <w:tabs>
          <w:tab w:val="left" w:pos="360"/>
        </w:tabs>
        <w:spacing w:line="236" w:lineRule="auto"/>
        <w:ind w:left="360" w:right="30"/>
        <w:rPr>
          <w:rFonts w:cs="Times New Roman"/>
          <w:sz w:val="22"/>
          <w:szCs w:val="22"/>
        </w:rPr>
      </w:pPr>
      <w:r w:rsidRPr="00DD2D98">
        <w:rPr>
          <w:rFonts w:cs="Times New Roman"/>
          <w:spacing w:val="-1"/>
          <w:sz w:val="22"/>
          <w:szCs w:val="22"/>
        </w:rPr>
        <w:t>After</w:t>
      </w:r>
      <w:r w:rsidRPr="00DD2D98">
        <w:rPr>
          <w:rFonts w:cs="Times New Roman"/>
          <w:spacing w:val="-2"/>
          <w:sz w:val="22"/>
          <w:szCs w:val="22"/>
        </w:rPr>
        <w:t xml:space="preserve"> </w:t>
      </w:r>
      <w:r w:rsidRPr="00DD2D98">
        <w:rPr>
          <w:rFonts w:cs="Times New Roman"/>
          <w:sz w:val="22"/>
          <w:szCs w:val="22"/>
        </w:rPr>
        <w:t>the</w:t>
      </w:r>
      <w:r w:rsidRPr="00DD2D98">
        <w:rPr>
          <w:rFonts w:cs="Times New Roman"/>
          <w:spacing w:val="-1"/>
          <w:sz w:val="22"/>
          <w:szCs w:val="22"/>
        </w:rPr>
        <w:t xml:space="preserve"> </w:t>
      </w:r>
      <w:r w:rsidRPr="00DD2D98">
        <w:rPr>
          <w:rFonts w:cs="Times New Roman"/>
          <w:sz w:val="22"/>
          <w:szCs w:val="22"/>
        </w:rPr>
        <w:t>parties have</w:t>
      </w:r>
      <w:r w:rsidRPr="00DD2D98">
        <w:rPr>
          <w:rFonts w:cs="Times New Roman"/>
          <w:spacing w:val="-1"/>
          <w:sz w:val="22"/>
          <w:szCs w:val="22"/>
        </w:rPr>
        <w:t xml:space="preserve"> </w:t>
      </w:r>
      <w:r>
        <w:rPr>
          <w:rFonts w:cs="Times New Roman"/>
          <w:spacing w:val="-1"/>
          <w:sz w:val="22"/>
          <w:szCs w:val="22"/>
        </w:rPr>
        <w:t xml:space="preserve">had the opportunity to review and </w:t>
      </w:r>
      <w:r w:rsidRPr="00DD2D98">
        <w:rPr>
          <w:rFonts w:cs="Times New Roman"/>
          <w:spacing w:val="-1"/>
          <w:sz w:val="22"/>
          <w:szCs w:val="22"/>
        </w:rPr>
        <w:t>provided comments</w:t>
      </w:r>
      <w:r w:rsidRPr="00DD2D98">
        <w:rPr>
          <w:rFonts w:cs="Times New Roman"/>
          <w:sz w:val="22"/>
          <w:szCs w:val="22"/>
        </w:rPr>
        <w:t xml:space="preserve"> and/or</w:t>
      </w:r>
      <w:r w:rsidRPr="00DD2D98">
        <w:rPr>
          <w:rFonts w:cs="Times New Roman"/>
          <w:spacing w:val="-1"/>
          <w:sz w:val="22"/>
          <w:szCs w:val="22"/>
        </w:rPr>
        <w:t xml:space="preserve"> </w:t>
      </w:r>
      <w:r w:rsidRPr="00DD2D98">
        <w:rPr>
          <w:rFonts w:cs="Times New Roman"/>
          <w:sz w:val="22"/>
          <w:szCs w:val="22"/>
        </w:rPr>
        <w:t>new,</w:t>
      </w:r>
      <w:r w:rsidRPr="00DD2D98">
        <w:rPr>
          <w:rFonts w:cs="Times New Roman"/>
          <w:spacing w:val="-1"/>
          <w:sz w:val="22"/>
          <w:szCs w:val="22"/>
        </w:rPr>
        <w:t xml:space="preserve"> factual</w:t>
      </w:r>
      <w:r w:rsidRPr="00DD2D98">
        <w:rPr>
          <w:rFonts w:cs="Times New Roman"/>
          <w:sz w:val="22"/>
          <w:szCs w:val="22"/>
        </w:rPr>
        <w:t xml:space="preserve"> </w:t>
      </w:r>
      <w:r w:rsidRPr="00DD2D98">
        <w:rPr>
          <w:rFonts w:cs="Times New Roman"/>
          <w:spacing w:val="-1"/>
          <w:sz w:val="22"/>
          <w:szCs w:val="22"/>
        </w:rPr>
        <w:t>information</w:t>
      </w:r>
      <w:r w:rsidRPr="00DD2D9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regarding the Investigative Draft Report (IDR) </w:t>
      </w:r>
      <w:r w:rsidRPr="00DD2D98">
        <w:rPr>
          <w:rFonts w:cs="Times New Roman"/>
          <w:spacing w:val="2"/>
          <w:sz w:val="22"/>
          <w:szCs w:val="22"/>
        </w:rPr>
        <w:t>or</w:t>
      </w:r>
      <w:r w:rsidRPr="00DD2D98">
        <w:rPr>
          <w:rFonts w:cs="Times New Roman"/>
          <w:sz w:val="22"/>
          <w:szCs w:val="22"/>
        </w:rPr>
        <w:t xml:space="preserve"> the</w:t>
      </w:r>
      <w:r w:rsidRPr="00DD2D98">
        <w:rPr>
          <w:rFonts w:cs="Times New Roman"/>
          <w:spacing w:val="-2"/>
          <w:sz w:val="22"/>
          <w:szCs w:val="22"/>
        </w:rPr>
        <w:t xml:space="preserve"> </w:t>
      </w:r>
      <w:r w:rsidRPr="00DD2D98">
        <w:rPr>
          <w:rFonts w:cs="Times New Roman"/>
          <w:spacing w:val="-1"/>
          <w:sz w:val="22"/>
          <w:szCs w:val="22"/>
        </w:rPr>
        <w:t>deadline</w:t>
      </w:r>
      <w:r w:rsidRPr="003C66CA">
        <w:t xml:space="preserve"> </w:t>
      </w:r>
      <w:r w:rsidRPr="00DD2D98">
        <w:rPr>
          <w:rFonts w:cs="Times New Roman"/>
          <w:spacing w:val="-1"/>
          <w:sz w:val="22"/>
          <w:szCs w:val="22"/>
        </w:rPr>
        <w:t>has</w:t>
      </w:r>
      <w:r w:rsidRPr="00DD2D98">
        <w:rPr>
          <w:rFonts w:cs="Times New Roman"/>
          <w:sz w:val="22"/>
          <w:szCs w:val="22"/>
        </w:rPr>
        <w:t xml:space="preserve"> </w:t>
      </w:r>
      <w:r w:rsidRPr="00DD2D98">
        <w:rPr>
          <w:rFonts w:cs="Times New Roman"/>
          <w:spacing w:val="-1"/>
          <w:sz w:val="22"/>
          <w:szCs w:val="22"/>
        </w:rPr>
        <w:t>passed</w:t>
      </w:r>
      <w:r>
        <w:rPr>
          <w:rFonts w:cs="Times New Roman"/>
          <w:spacing w:val="-1"/>
          <w:sz w:val="22"/>
          <w:szCs w:val="22"/>
        </w:rPr>
        <w:t xml:space="preserve"> (five [5] academic days)</w:t>
      </w:r>
      <w:r w:rsidRPr="00DD2D98">
        <w:rPr>
          <w:rFonts w:cs="Times New Roman"/>
          <w:spacing w:val="-1"/>
          <w:sz w:val="22"/>
          <w:szCs w:val="22"/>
        </w:rPr>
        <w:t xml:space="preserve"> with</w:t>
      </w:r>
      <w:r w:rsidRPr="00DD2D98">
        <w:rPr>
          <w:rFonts w:cs="Times New Roman"/>
          <w:sz w:val="22"/>
          <w:szCs w:val="22"/>
        </w:rPr>
        <w:t xml:space="preserve"> no response</w:t>
      </w:r>
      <w:r w:rsidRPr="00DD2D98">
        <w:rPr>
          <w:rFonts w:cs="Times New Roman"/>
          <w:spacing w:val="-1"/>
          <w:sz w:val="22"/>
          <w:szCs w:val="22"/>
        </w:rPr>
        <w:t xml:space="preserve"> from</w:t>
      </w:r>
      <w:r w:rsidRPr="00DD2D98">
        <w:rPr>
          <w:rFonts w:cs="Times New Roman"/>
          <w:sz w:val="22"/>
          <w:szCs w:val="22"/>
        </w:rPr>
        <w:t xml:space="preserve"> the</w:t>
      </w:r>
      <w:r w:rsidRPr="00DD2D98">
        <w:rPr>
          <w:rFonts w:cs="Times New Roman"/>
          <w:spacing w:val="-1"/>
          <w:sz w:val="22"/>
          <w:szCs w:val="22"/>
        </w:rPr>
        <w:t xml:space="preserve"> parties,</w:t>
      </w:r>
      <w:r w:rsidRPr="00DD2D98">
        <w:rPr>
          <w:rFonts w:cs="Times New Roman"/>
          <w:sz w:val="22"/>
          <w:szCs w:val="22"/>
        </w:rPr>
        <w:t xml:space="preserve"> the Title IX Investigator</w:t>
      </w:r>
      <w:r w:rsidRPr="00DD2D98"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pacing w:val="1"/>
          <w:sz w:val="22"/>
          <w:szCs w:val="22"/>
        </w:rPr>
        <w:t xml:space="preserve">makes a determination </w:t>
      </w:r>
      <w:r w:rsidR="008E754B">
        <w:rPr>
          <w:rFonts w:cs="Times New Roman"/>
          <w:spacing w:val="1"/>
          <w:sz w:val="22"/>
          <w:szCs w:val="22"/>
        </w:rPr>
        <w:t xml:space="preserve">utilizing </w:t>
      </w:r>
      <w:r w:rsidR="00A93DB7">
        <w:rPr>
          <w:rFonts w:cs="Times New Roman"/>
          <w:spacing w:val="1"/>
          <w:sz w:val="22"/>
          <w:szCs w:val="22"/>
        </w:rPr>
        <w:t xml:space="preserve">preponderance of the </w:t>
      </w:r>
      <w:r w:rsidR="008E754B">
        <w:rPr>
          <w:rFonts w:cs="Times New Roman"/>
          <w:spacing w:val="1"/>
          <w:sz w:val="22"/>
          <w:szCs w:val="22"/>
        </w:rPr>
        <w:t xml:space="preserve">evidence </w:t>
      </w:r>
      <w:r w:rsidR="00A93DB7">
        <w:rPr>
          <w:rFonts w:cs="Times New Roman"/>
          <w:spacing w:val="1"/>
          <w:sz w:val="22"/>
          <w:szCs w:val="22"/>
        </w:rPr>
        <w:t xml:space="preserve">(is it more likely than not) </w:t>
      </w:r>
      <w:r w:rsidR="008E754B">
        <w:rPr>
          <w:rFonts w:cs="Times New Roman"/>
          <w:spacing w:val="1"/>
          <w:sz w:val="22"/>
          <w:szCs w:val="22"/>
        </w:rPr>
        <w:t>as a standard of proof as to</w:t>
      </w:r>
      <w:r>
        <w:rPr>
          <w:rFonts w:cs="Times New Roman"/>
          <w:spacing w:val="1"/>
          <w:sz w:val="22"/>
          <w:szCs w:val="22"/>
        </w:rPr>
        <w:t xml:space="preserve"> whether there was a violation of NMT policy. The Investigator recommends sanctions, responsive actions and/or remedies based on the circumstances of the case at hand. The Investigator then </w:t>
      </w:r>
      <w:r w:rsidRPr="00DD2D98">
        <w:rPr>
          <w:rFonts w:cs="Times New Roman"/>
          <w:spacing w:val="1"/>
          <w:sz w:val="22"/>
          <w:szCs w:val="22"/>
        </w:rPr>
        <w:t>submits the Investigative Report (IR)</w:t>
      </w:r>
      <w:r>
        <w:rPr>
          <w:rFonts w:cs="Times New Roman"/>
          <w:spacing w:val="1"/>
          <w:sz w:val="22"/>
          <w:szCs w:val="22"/>
        </w:rPr>
        <w:t>, including</w:t>
      </w:r>
      <w:r w:rsidR="00E474AB">
        <w:rPr>
          <w:rFonts w:cs="Times New Roman"/>
          <w:spacing w:val="1"/>
          <w:sz w:val="22"/>
          <w:szCs w:val="22"/>
        </w:rPr>
        <w:t xml:space="preserve"> </w:t>
      </w:r>
      <w:r w:rsidRPr="00DD2D98">
        <w:rPr>
          <w:rFonts w:cs="Times New Roman"/>
          <w:sz w:val="22"/>
          <w:szCs w:val="22"/>
        </w:rPr>
        <w:t>any new c</w:t>
      </w:r>
      <w:r w:rsidRPr="00DD2D98">
        <w:rPr>
          <w:rFonts w:cs="Times New Roman"/>
          <w:spacing w:val="-1"/>
          <w:sz w:val="22"/>
          <w:szCs w:val="22"/>
        </w:rPr>
        <w:t>omments</w:t>
      </w:r>
      <w:r w:rsidRPr="00DD2D98">
        <w:rPr>
          <w:rFonts w:cs="Times New Roman"/>
          <w:sz w:val="22"/>
          <w:szCs w:val="22"/>
        </w:rPr>
        <w:t xml:space="preserve"> or </w:t>
      </w:r>
      <w:r w:rsidRPr="00DD2D98">
        <w:rPr>
          <w:rFonts w:cs="Times New Roman"/>
          <w:spacing w:val="-1"/>
          <w:sz w:val="22"/>
          <w:szCs w:val="22"/>
        </w:rPr>
        <w:t>factual</w:t>
      </w:r>
      <w:r w:rsidRPr="00DD2D98">
        <w:rPr>
          <w:rFonts w:cs="Times New Roman"/>
          <w:sz w:val="22"/>
          <w:szCs w:val="22"/>
        </w:rPr>
        <w:t xml:space="preserve"> </w:t>
      </w:r>
      <w:r w:rsidRPr="00DD2D98">
        <w:rPr>
          <w:rFonts w:cs="Times New Roman"/>
          <w:spacing w:val="-1"/>
          <w:sz w:val="22"/>
          <w:szCs w:val="22"/>
        </w:rPr>
        <w:t>information</w:t>
      </w:r>
      <w:r w:rsidRPr="00DD2D98">
        <w:rPr>
          <w:rFonts w:cs="Times New Roman"/>
          <w:spacing w:val="5"/>
          <w:sz w:val="22"/>
          <w:szCs w:val="22"/>
        </w:rPr>
        <w:t xml:space="preserve"> </w:t>
      </w:r>
      <w:r>
        <w:rPr>
          <w:rFonts w:cs="Times New Roman"/>
          <w:spacing w:val="5"/>
          <w:sz w:val="22"/>
          <w:szCs w:val="22"/>
        </w:rPr>
        <w:t xml:space="preserve">provided by the parties, </w:t>
      </w:r>
      <w:r>
        <w:rPr>
          <w:rFonts w:cs="Times New Roman"/>
          <w:spacing w:val="-1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>determination</w:t>
      </w:r>
      <w:r w:rsidRPr="00DD2D98">
        <w:rPr>
          <w:rFonts w:cs="Times New Roman"/>
          <w:spacing w:val="1"/>
          <w:sz w:val="22"/>
          <w:szCs w:val="22"/>
        </w:rPr>
        <w:t xml:space="preserve"> </w:t>
      </w:r>
      <w:r>
        <w:rPr>
          <w:rFonts w:cs="Times New Roman"/>
          <w:spacing w:val="1"/>
          <w:sz w:val="22"/>
          <w:szCs w:val="22"/>
        </w:rPr>
        <w:t xml:space="preserve">regarding violation of policy, and recommended sanctions </w:t>
      </w:r>
      <w:r w:rsidRPr="00DD2D98">
        <w:rPr>
          <w:rFonts w:cs="Times New Roman"/>
          <w:spacing w:val="1"/>
          <w:sz w:val="22"/>
          <w:szCs w:val="22"/>
        </w:rPr>
        <w:t xml:space="preserve">to Tech’s undergraduate or graduate Informal Student Adjudicator for a </w:t>
      </w:r>
      <w:r>
        <w:rPr>
          <w:rFonts w:cs="Times New Roman"/>
          <w:spacing w:val="1"/>
          <w:sz w:val="22"/>
          <w:szCs w:val="22"/>
        </w:rPr>
        <w:t xml:space="preserve">review of the </w:t>
      </w:r>
      <w:r w:rsidRPr="00DD2D98">
        <w:rPr>
          <w:rFonts w:cs="Times New Roman"/>
          <w:spacing w:val="1"/>
          <w:sz w:val="22"/>
          <w:szCs w:val="22"/>
        </w:rPr>
        <w:t xml:space="preserve">decision in this informal resolution process. </w:t>
      </w:r>
      <w:r>
        <w:rPr>
          <w:rFonts w:cs="Times New Roman"/>
          <w:spacing w:val="1"/>
          <w:sz w:val="22"/>
          <w:szCs w:val="22"/>
        </w:rPr>
        <w:t xml:space="preserve">The informal student adjudicator is </w:t>
      </w:r>
      <w:r w:rsidRPr="00DD2D98">
        <w:rPr>
          <w:rFonts w:cs="Times New Roman"/>
          <w:spacing w:val="1"/>
          <w:sz w:val="22"/>
          <w:szCs w:val="22"/>
        </w:rPr>
        <w:t xml:space="preserve">the Vice President of Student and University Relations (VPSUR) </w:t>
      </w:r>
      <w:r>
        <w:rPr>
          <w:rFonts w:cs="Times New Roman"/>
          <w:spacing w:val="1"/>
          <w:sz w:val="22"/>
          <w:szCs w:val="22"/>
        </w:rPr>
        <w:t xml:space="preserve">for undergraduate students, </w:t>
      </w:r>
      <w:r w:rsidRPr="00DD2D98">
        <w:rPr>
          <w:rFonts w:cs="Times New Roman"/>
          <w:spacing w:val="1"/>
          <w:sz w:val="22"/>
          <w:szCs w:val="22"/>
        </w:rPr>
        <w:t xml:space="preserve">or </w:t>
      </w:r>
      <w:r>
        <w:rPr>
          <w:rFonts w:cs="Times New Roman"/>
          <w:spacing w:val="1"/>
          <w:sz w:val="22"/>
          <w:szCs w:val="22"/>
        </w:rPr>
        <w:t xml:space="preserve">the </w:t>
      </w:r>
      <w:r w:rsidRPr="00DD2D98">
        <w:rPr>
          <w:rFonts w:cs="Times New Roman"/>
          <w:spacing w:val="1"/>
          <w:sz w:val="22"/>
          <w:szCs w:val="22"/>
        </w:rPr>
        <w:t>Dean of Graduate Studies (DGS)</w:t>
      </w:r>
      <w:r>
        <w:rPr>
          <w:rFonts w:cs="Times New Roman"/>
          <w:spacing w:val="1"/>
          <w:sz w:val="22"/>
          <w:szCs w:val="22"/>
        </w:rPr>
        <w:t xml:space="preserve"> for graduate students. </w:t>
      </w:r>
    </w:p>
    <w:p w:rsidR="004C4C7C" w:rsidRPr="004C799E" w:rsidRDefault="004C4C7C" w:rsidP="004C799E">
      <w:pPr>
        <w:pStyle w:val="BodyText"/>
        <w:tabs>
          <w:tab w:val="left" w:pos="360"/>
        </w:tabs>
        <w:spacing w:line="236" w:lineRule="auto"/>
        <w:ind w:left="360" w:right="30" w:firstLine="0"/>
      </w:pPr>
    </w:p>
    <w:p w:rsidR="00E474AB" w:rsidRPr="003C66CA" w:rsidRDefault="00E474AB" w:rsidP="006828B0">
      <w:pPr>
        <w:pStyle w:val="BodyText"/>
        <w:numPr>
          <w:ilvl w:val="0"/>
          <w:numId w:val="2"/>
        </w:numPr>
        <w:tabs>
          <w:tab w:val="left" w:pos="360"/>
        </w:tabs>
        <w:spacing w:line="236" w:lineRule="auto"/>
        <w:ind w:left="360" w:right="-270"/>
      </w:pPr>
      <w:r>
        <w:rPr>
          <w:spacing w:val="1"/>
        </w:rPr>
        <w:t xml:space="preserve">See </w:t>
      </w:r>
      <w:hyperlink r:id="rId10" w:history="1">
        <w:r w:rsidRPr="004B1C46">
          <w:rPr>
            <w:rStyle w:val="Hyperlink"/>
            <w:spacing w:val="1"/>
          </w:rPr>
          <w:t>Informal Resolution Process for Student Sexual Misconduct Cases</w:t>
        </w:r>
      </w:hyperlink>
      <w:r>
        <w:rPr>
          <w:spacing w:val="1"/>
        </w:rPr>
        <w:t xml:space="preserve"> for </w:t>
      </w:r>
      <w:r w:rsidR="007C1868">
        <w:rPr>
          <w:spacing w:val="1"/>
        </w:rPr>
        <w:t>the related proce</w:t>
      </w:r>
      <w:r w:rsidR="004C799E">
        <w:rPr>
          <w:spacing w:val="1"/>
        </w:rPr>
        <w:t>d</w:t>
      </w:r>
      <w:r w:rsidR="007C1868">
        <w:rPr>
          <w:spacing w:val="1"/>
        </w:rPr>
        <w:t>ures.</w:t>
      </w:r>
    </w:p>
    <w:sectPr w:rsidR="00E474AB" w:rsidRPr="003C66CA" w:rsidSect="003912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60" w:right="1170" w:bottom="1200" w:left="135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AB" w:rsidRDefault="001A36AB">
      <w:r>
        <w:separator/>
      </w:r>
    </w:p>
  </w:endnote>
  <w:endnote w:type="continuationSeparator" w:id="0">
    <w:p w:rsidR="001A36AB" w:rsidRDefault="001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A9" w:rsidRDefault="00125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75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C0D" w:rsidRDefault="00D61C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09D" w:rsidRDefault="0074609D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A9" w:rsidRDefault="00125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AB" w:rsidRDefault="001A36AB">
      <w:r>
        <w:separator/>
      </w:r>
    </w:p>
  </w:footnote>
  <w:footnote w:type="continuationSeparator" w:id="0">
    <w:p w:rsidR="001A36AB" w:rsidRDefault="001A3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A9" w:rsidRDefault="00125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A9" w:rsidRDefault="00125E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A9" w:rsidRDefault="00125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F2A"/>
    <w:multiLevelType w:val="hybridMultilevel"/>
    <w:tmpl w:val="DEDE8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9196A"/>
    <w:multiLevelType w:val="hybridMultilevel"/>
    <w:tmpl w:val="3B4069E2"/>
    <w:lvl w:ilvl="0" w:tplc="8D1C1450">
      <w:start w:val="1"/>
      <w:numFmt w:val="bullet"/>
      <w:lvlText w:val="□"/>
      <w:lvlJc w:val="left"/>
      <w:pPr>
        <w:ind w:left="72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73C2328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2D9AED44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D728DB0A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AE186B0C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1E1EB5D2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A97220E6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67A0DB5A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CEB47688">
      <w:start w:val="1"/>
      <w:numFmt w:val="bullet"/>
      <w:lvlText w:val="•"/>
      <w:lvlJc w:val="left"/>
      <w:pPr>
        <w:ind w:left="8560" w:hanging="360"/>
      </w:pPr>
      <w:rPr>
        <w:rFonts w:hint="default"/>
      </w:rPr>
    </w:lvl>
  </w:abstractNum>
  <w:abstractNum w:abstractNumId="2">
    <w:nsid w:val="437055F5"/>
    <w:multiLevelType w:val="hybridMultilevel"/>
    <w:tmpl w:val="D56E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D"/>
    <w:rsid w:val="00007209"/>
    <w:rsid w:val="00080573"/>
    <w:rsid w:val="000E0763"/>
    <w:rsid w:val="0010075D"/>
    <w:rsid w:val="00125EA9"/>
    <w:rsid w:val="00130738"/>
    <w:rsid w:val="001A36AB"/>
    <w:rsid w:val="001B1DB5"/>
    <w:rsid w:val="00266CB3"/>
    <w:rsid w:val="002A21B0"/>
    <w:rsid w:val="002C4FD4"/>
    <w:rsid w:val="002C5717"/>
    <w:rsid w:val="0036312D"/>
    <w:rsid w:val="0036476D"/>
    <w:rsid w:val="00391226"/>
    <w:rsid w:val="003A486E"/>
    <w:rsid w:val="003B5378"/>
    <w:rsid w:val="003C3869"/>
    <w:rsid w:val="003C66CA"/>
    <w:rsid w:val="00435E59"/>
    <w:rsid w:val="004B0B3B"/>
    <w:rsid w:val="004B1C46"/>
    <w:rsid w:val="004C4C7C"/>
    <w:rsid w:val="004C53D0"/>
    <w:rsid w:val="004C799E"/>
    <w:rsid w:val="004D7A0B"/>
    <w:rsid w:val="004F024E"/>
    <w:rsid w:val="005F4417"/>
    <w:rsid w:val="0061622E"/>
    <w:rsid w:val="00664234"/>
    <w:rsid w:val="006828B0"/>
    <w:rsid w:val="006A69F4"/>
    <w:rsid w:val="006D6B2E"/>
    <w:rsid w:val="006E00D8"/>
    <w:rsid w:val="006E5D18"/>
    <w:rsid w:val="00710ED9"/>
    <w:rsid w:val="007164D5"/>
    <w:rsid w:val="0074609D"/>
    <w:rsid w:val="00746CB2"/>
    <w:rsid w:val="00755BE1"/>
    <w:rsid w:val="00773EBE"/>
    <w:rsid w:val="007743F6"/>
    <w:rsid w:val="00786C86"/>
    <w:rsid w:val="007C1868"/>
    <w:rsid w:val="00842536"/>
    <w:rsid w:val="00846DD5"/>
    <w:rsid w:val="0085116B"/>
    <w:rsid w:val="008B0C8F"/>
    <w:rsid w:val="008B626D"/>
    <w:rsid w:val="008E2D9A"/>
    <w:rsid w:val="008E754B"/>
    <w:rsid w:val="0090664A"/>
    <w:rsid w:val="00912B4B"/>
    <w:rsid w:val="00996FF3"/>
    <w:rsid w:val="009F217E"/>
    <w:rsid w:val="00A119A8"/>
    <w:rsid w:val="00A43BAE"/>
    <w:rsid w:val="00A67465"/>
    <w:rsid w:val="00A8422B"/>
    <w:rsid w:val="00A93DB7"/>
    <w:rsid w:val="00AA0E81"/>
    <w:rsid w:val="00AA2E8A"/>
    <w:rsid w:val="00B42AA5"/>
    <w:rsid w:val="00B867B5"/>
    <w:rsid w:val="00BC2C8B"/>
    <w:rsid w:val="00BD6B1A"/>
    <w:rsid w:val="00BF0C48"/>
    <w:rsid w:val="00C13A8B"/>
    <w:rsid w:val="00C16AD0"/>
    <w:rsid w:val="00CB45A7"/>
    <w:rsid w:val="00D21137"/>
    <w:rsid w:val="00D61C0D"/>
    <w:rsid w:val="00D6710B"/>
    <w:rsid w:val="00D70E05"/>
    <w:rsid w:val="00D839F5"/>
    <w:rsid w:val="00DB225B"/>
    <w:rsid w:val="00DE4493"/>
    <w:rsid w:val="00E2037A"/>
    <w:rsid w:val="00E45014"/>
    <w:rsid w:val="00E474AB"/>
    <w:rsid w:val="00E512B7"/>
    <w:rsid w:val="00E738D9"/>
    <w:rsid w:val="00E8666B"/>
    <w:rsid w:val="00E94127"/>
    <w:rsid w:val="00E96677"/>
    <w:rsid w:val="00EF5181"/>
    <w:rsid w:val="00F079B2"/>
    <w:rsid w:val="00F20438"/>
    <w:rsid w:val="00F25757"/>
    <w:rsid w:val="00F45025"/>
    <w:rsid w:val="00FB1B2D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2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C0D"/>
  </w:style>
  <w:style w:type="paragraph" w:styleId="Footer">
    <w:name w:val="footer"/>
    <w:basedOn w:val="Normal"/>
    <w:link w:val="FooterChar"/>
    <w:uiPriority w:val="99"/>
    <w:unhideWhenUsed/>
    <w:rsid w:val="00D61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C0D"/>
  </w:style>
  <w:style w:type="character" w:styleId="CommentReference">
    <w:name w:val="annotation reference"/>
    <w:basedOn w:val="DefaultParagraphFont"/>
    <w:uiPriority w:val="99"/>
    <w:semiHidden/>
    <w:unhideWhenUsed/>
    <w:rsid w:val="00746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CB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710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C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C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2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4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C0D"/>
  </w:style>
  <w:style w:type="paragraph" w:styleId="Footer">
    <w:name w:val="footer"/>
    <w:basedOn w:val="Normal"/>
    <w:link w:val="FooterChar"/>
    <w:uiPriority w:val="99"/>
    <w:unhideWhenUsed/>
    <w:rsid w:val="00D61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C0D"/>
  </w:style>
  <w:style w:type="character" w:styleId="CommentReference">
    <w:name w:val="annotation reference"/>
    <w:basedOn w:val="DefaultParagraphFont"/>
    <w:uiPriority w:val="99"/>
    <w:semiHidden/>
    <w:unhideWhenUsed/>
    <w:rsid w:val="00746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CB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710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C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nmt.edu/titleix/Informal%20Resolution%20Process%20for%20Student%20Sexual%20Misconduct%20Cases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2358-85EC-4061-84E9-8B251723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Socorro, NM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Tafoya</dc:creator>
  <cp:lastModifiedBy>New Mexico Tech</cp:lastModifiedBy>
  <cp:revision>3</cp:revision>
  <cp:lastPrinted>2018-08-10T14:33:00Z</cp:lastPrinted>
  <dcterms:created xsi:type="dcterms:W3CDTF">2018-10-18T17:01:00Z</dcterms:created>
  <dcterms:modified xsi:type="dcterms:W3CDTF">2019-01-04T23:32:00Z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2017-12-21T00:00:00Z</vt:filetime>
  </property>
</Properties>
</file>